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87" w:rsidRPr="005D2A87" w:rsidRDefault="00350B81" w:rsidP="005D2A87">
      <w:pPr>
        <w:spacing w:line="240" w:lineRule="auto"/>
        <w:jc w:val="center"/>
        <w:rPr>
          <w:sz w:val="28"/>
        </w:rPr>
      </w:pPr>
      <w:bookmarkStart w:id="0" w:name="_GoBack"/>
      <w:bookmarkEnd w:id="0"/>
      <w:r w:rsidRPr="003A6A35">
        <w:rPr>
          <w:b/>
          <w:sz w:val="36"/>
        </w:rPr>
        <w:t>SEN Information Report</w:t>
      </w:r>
      <w:r w:rsidR="005D2A87">
        <w:rPr>
          <w:b/>
          <w:sz w:val="36"/>
        </w:rPr>
        <w:t xml:space="preserve"> </w:t>
      </w:r>
      <w:r w:rsidR="00A225BB">
        <w:rPr>
          <w:b/>
          <w:sz w:val="36"/>
        </w:rPr>
        <w:t>–</w:t>
      </w:r>
      <w:r w:rsidR="005D2A87">
        <w:rPr>
          <w:b/>
          <w:sz w:val="36"/>
        </w:rPr>
        <w:t xml:space="preserve"> </w:t>
      </w:r>
      <w:r w:rsidR="00A469DB">
        <w:rPr>
          <w:b/>
          <w:sz w:val="36"/>
          <w:szCs w:val="36"/>
        </w:rPr>
        <w:t>July</w:t>
      </w:r>
      <w:r w:rsidR="00A225BB">
        <w:rPr>
          <w:b/>
          <w:sz w:val="36"/>
          <w:szCs w:val="36"/>
        </w:rPr>
        <w:t xml:space="preserve"> 2017</w:t>
      </w:r>
    </w:p>
    <w:p w:rsidR="00350B81" w:rsidRDefault="00350B81" w:rsidP="003A6A35">
      <w:pPr>
        <w:spacing w:line="240" w:lineRule="auto"/>
      </w:pPr>
      <w:r w:rsidRPr="003A6A35">
        <w:t>SEN Governor</w:t>
      </w:r>
      <w:r w:rsidR="00586AB3" w:rsidRPr="003A6A35">
        <w:t>s</w:t>
      </w:r>
      <w:r w:rsidRPr="003A6A35">
        <w:t>:</w:t>
      </w:r>
      <w:r w:rsidR="005D2A87">
        <w:t xml:space="preserve">  Reverend Tom Allen and Mrs Janet Matthews</w:t>
      </w:r>
    </w:p>
    <w:p w:rsidR="00586AB3" w:rsidRPr="003A6A35" w:rsidRDefault="005D2A87" w:rsidP="005D2A87">
      <w:pPr>
        <w:spacing w:line="240" w:lineRule="auto"/>
      </w:pPr>
      <w:r w:rsidRPr="003A6A35">
        <w:t>SENCO:  Mrs Rose Findell</w:t>
      </w:r>
      <w:r w:rsidR="003A6A35">
        <w:t xml:space="preserve">                                                                                             </w:t>
      </w:r>
      <w:r>
        <w:t xml:space="preserve">                               </w:t>
      </w:r>
    </w:p>
    <w:p w:rsidR="005D66D8" w:rsidRPr="003A6A35" w:rsidRDefault="005D66D8" w:rsidP="00350B81">
      <w:pPr>
        <w:spacing w:line="240" w:lineRule="auto"/>
        <w:rPr>
          <w:color w:val="7030A0"/>
        </w:rPr>
      </w:pPr>
      <w:r w:rsidRPr="003A6A35">
        <w:t>Contact:</w:t>
      </w:r>
      <w:r w:rsidR="00586AB3" w:rsidRPr="003A6A35">
        <w:t xml:space="preserve"> </w:t>
      </w:r>
      <w:hyperlink r:id="rId9" w:history="1">
        <w:r w:rsidR="00586AB3" w:rsidRPr="003A6A35">
          <w:rPr>
            <w:rStyle w:val="Hyperlink"/>
          </w:rPr>
          <w:t>r.findell@fmp.liverpool.sch.uk</w:t>
        </w:r>
      </w:hyperlink>
    </w:p>
    <w:p w:rsidR="00586AB3" w:rsidRPr="003A6A35" w:rsidRDefault="00586AB3" w:rsidP="00350B81">
      <w:pPr>
        <w:spacing w:line="240" w:lineRule="auto"/>
      </w:pPr>
      <w:r w:rsidRPr="003A6A35">
        <w:t>0151 226 1929</w:t>
      </w:r>
    </w:p>
    <w:p w:rsidR="005D66D8" w:rsidRPr="003A6A35" w:rsidRDefault="005D66D8" w:rsidP="00350B81">
      <w:pPr>
        <w:spacing w:line="240" w:lineRule="auto"/>
      </w:pPr>
      <w:r w:rsidRPr="003A6A35">
        <w:t>Dedicated SEN time:</w:t>
      </w:r>
      <w:r w:rsidR="00586AB3" w:rsidRPr="003A6A35">
        <w:t xml:space="preserve"> 5 mornings teaching</w:t>
      </w:r>
    </w:p>
    <w:p w:rsidR="00586AB3" w:rsidRPr="003A6A35" w:rsidRDefault="003A6A35" w:rsidP="00350B81">
      <w:pPr>
        <w:spacing w:line="240" w:lineRule="auto"/>
      </w:pPr>
      <w:r>
        <w:t xml:space="preserve">2 </w:t>
      </w:r>
      <w:r w:rsidR="00FB2524">
        <w:t>afternoons -</w:t>
      </w:r>
      <w:r w:rsidR="00586AB3" w:rsidRPr="003A6A35">
        <w:t xml:space="preserve"> management and leadership time</w:t>
      </w:r>
    </w:p>
    <w:p w:rsidR="00350B81" w:rsidRPr="003A6A35" w:rsidRDefault="00350B81" w:rsidP="00350B81">
      <w:pPr>
        <w:spacing w:line="240" w:lineRule="auto"/>
        <w:rPr>
          <w:color w:val="7030A0"/>
        </w:rPr>
      </w:pPr>
      <w:r w:rsidRPr="003A6A35">
        <w:t xml:space="preserve">Local Offer Contribution: </w:t>
      </w:r>
      <w:hyperlink r:id="rId10" w:history="1">
        <w:r w:rsidR="001300DA" w:rsidRPr="003A6A35">
          <w:rPr>
            <w:rStyle w:val="Hyperlink"/>
          </w:rPr>
          <w:t>www.fsd.liverpool.gov.uk</w:t>
        </w:r>
      </w:hyperlink>
      <w:r w:rsidR="001300DA" w:rsidRPr="003A6A35">
        <w:rPr>
          <w:color w:val="7030A0"/>
        </w:rPr>
        <w:t xml:space="preserve"> </w:t>
      </w:r>
    </w:p>
    <w:p w:rsidR="00350B81" w:rsidRPr="00680600" w:rsidRDefault="00CF6F16" w:rsidP="00E77C7D">
      <w:pPr>
        <w:pBdr>
          <w:bottom w:val="single" w:sz="4" w:space="1" w:color="auto"/>
        </w:pBdr>
        <w:spacing w:line="240" w:lineRule="auto"/>
        <w:rPr>
          <w:b/>
          <w:sz w:val="24"/>
        </w:rPr>
      </w:pPr>
      <w:r>
        <w:rPr>
          <w:b/>
          <w:sz w:val="24"/>
        </w:rPr>
        <w:t>Our</w:t>
      </w:r>
      <w:r w:rsidR="00350B81" w:rsidRPr="00680600">
        <w:rPr>
          <w:b/>
          <w:sz w:val="24"/>
        </w:rPr>
        <w:t xml:space="preserve"> Approach</w:t>
      </w:r>
      <w:r>
        <w:rPr>
          <w:b/>
          <w:sz w:val="24"/>
        </w:rPr>
        <w:t xml:space="preserve"> as a School</w:t>
      </w:r>
      <w:r w:rsidR="00350B81" w:rsidRPr="00680600">
        <w:rPr>
          <w:b/>
          <w:sz w:val="24"/>
        </w:rPr>
        <w:t>:</w:t>
      </w:r>
    </w:p>
    <w:p w:rsidR="006678E7" w:rsidRDefault="00033E33" w:rsidP="00DC1F3A">
      <w:pPr>
        <w:pStyle w:val="Default"/>
        <w:jc w:val="both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 xml:space="preserve">We welcome all children and their parents/carers to Florence Melly Community Primary School. </w:t>
      </w:r>
      <w:r w:rsidR="006678E7" w:rsidRPr="00656A46">
        <w:rPr>
          <w:rFonts w:asciiTheme="minorHAnsi" w:hAnsiTheme="minorHAnsi"/>
          <w:color w:val="auto"/>
          <w:sz w:val="22"/>
        </w:rPr>
        <w:t>Our approach as a school</w:t>
      </w:r>
      <w:r w:rsidR="005D0443">
        <w:rPr>
          <w:rFonts w:asciiTheme="minorHAnsi" w:hAnsiTheme="minorHAnsi"/>
          <w:color w:val="auto"/>
          <w:sz w:val="22"/>
        </w:rPr>
        <w:t xml:space="preserve"> is</w:t>
      </w:r>
      <w:r w:rsidR="006678E7" w:rsidRPr="00656A46">
        <w:rPr>
          <w:rFonts w:asciiTheme="minorHAnsi" w:hAnsiTheme="minorHAnsi"/>
          <w:color w:val="auto"/>
          <w:sz w:val="22"/>
        </w:rPr>
        <w:t xml:space="preserve"> </w:t>
      </w:r>
      <w:r w:rsidR="005D0443">
        <w:rPr>
          <w:rFonts w:asciiTheme="minorHAnsi" w:hAnsiTheme="minorHAnsi"/>
          <w:color w:val="auto"/>
          <w:sz w:val="22"/>
        </w:rPr>
        <w:t xml:space="preserve">to meet the needs of children </w:t>
      </w:r>
      <w:r w:rsidR="003A6A35">
        <w:rPr>
          <w:rFonts w:asciiTheme="minorHAnsi" w:hAnsiTheme="minorHAnsi"/>
          <w:color w:val="auto"/>
          <w:sz w:val="22"/>
        </w:rPr>
        <w:t>a</w:t>
      </w:r>
      <w:r w:rsidR="006678E7" w:rsidRPr="00656A46">
        <w:rPr>
          <w:rFonts w:asciiTheme="minorHAnsi" w:hAnsiTheme="minorHAnsi"/>
          <w:color w:val="auto"/>
          <w:sz w:val="22"/>
        </w:rPr>
        <w:t>s set out in our School</w:t>
      </w:r>
      <w:r w:rsidR="005D0443">
        <w:rPr>
          <w:rFonts w:asciiTheme="minorHAnsi" w:hAnsiTheme="minorHAnsi"/>
          <w:color w:val="auto"/>
          <w:sz w:val="22"/>
        </w:rPr>
        <w:t>’</w:t>
      </w:r>
      <w:r w:rsidR="006678E7" w:rsidRPr="00656A46">
        <w:rPr>
          <w:rFonts w:asciiTheme="minorHAnsi" w:hAnsiTheme="minorHAnsi"/>
          <w:color w:val="auto"/>
          <w:sz w:val="22"/>
        </w:rPr>
        <w:t>s SEND Policy, which is available on our website or at the main office.</w:t>
      </w:r>
    </w:p>
    <w:p w:rsidR="00033E33" w:rsidRPr="00033E33" w:rsidRDefault="00033E33" w:rsidP="00DC1F3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0000"/>
          <w:sz w:val="24"/>
          <w:szCs w:val="24"/>
        </w:rPr>
      </w:pPr>
    </w:p>
    <w:p w:rsidR="00033E33" w:rsidRDefault="00033E33" w:rsidP="00DC1F3A">
      <w:pPr>
        <w:autoSpaceDE w:val="0"/>
        <w:autoSpaceDN w:val="0"/>
        <w:adjustRightInd w:val="0"/>
        <w:spacing w:after="0" w:line="240" w:lineRule="auto"/>
        <w:jc w:val="both"/>
        <w:rPr>
          <w:rFonts w:cs="Comic Sans MS"/>
          <w:color w:val="000000"/>
          <w:sz w:val="23"/>
          <w:szCs w:val="23"/>
        </w:rPr>
      </w:pPr>
      <w:r w:rsidRPr="00033E33">
        <w:rPr>
          <w:rFonts w:cs="Comic Sans MS"/>
          <w:color w:val="000000"/>
          <w:sz w:val="24"/>
          <w:szCs w:val="24"/>
        </w:rPr>
        <w:t xml:space="preserve"> </w:t>
      </w:r>
      <w:r>
        <w:rPr>
          <w:rFonts w:cs="Comic Sans MS"/>
          <w:color w:val="000000"/>
          <w:sz w:val="23"/>
          <w:szCs w:val="23"/>
        </w:rPr>
        <w:t>We recognise</w:t>
      </w:r>
      <w:r w:rsidRPr="00033E33">
        <w:rPr>
          <w:rFonts w:cs="Comic Sans MS"/>
          <w:color w:val="000000"/>
          <w:sz w:val="23"/>
          <w:szCs w:val="23"/>
        </w:rPr>
        <w:t xml:space="preserve"> the definition of SEND as stated in the Code of Practice 2014: </w:t>
      </w:r>
    </w:p>
    <w:p w:rsidR="00033E33" w:rsidRPr="00033E33" w:rsidRDefault="00033E33" w:rsidP="00DC1F3A">
      <w:pPr>
        <w:autoSpaceDE w:val="0"/>
        <w:autoSpaceDN w:val="0"/>
        <w:adjustRightInd w:val="0"/>
        <w:spacing w:after="0" w:line="240" w:lineRule="auto"/>
        <w:jc w:val="both"/>
        <w:rPr>
          <w:rFonts w:cs="Comic Sans MS"/>
          <w:color w:val="000000"/>
          <w:sz w:val="23"/>
          <w:szCs w:val="23"/>
        </w:rPr>
      </w:pPr>
    </w:p>
    <w:p w:rsidR="00033E33" w:rsidRPr="00033E33" w:rsidRDefault="00033E33" w:rsidP="00DC1F3A">
      <w:pPr>
        <w:pStyle w:val="Default"/>
        <w:jc w:val="both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 w:cs="Comic Sans MS"/>
          <w:b/>
          <w:bCs/>
          <w:sz w:val="23"/>
          <w:szCs w:val="23"/>
        </w:rPr>
        <w:t>“A pupil has SEN whe</w:t>
      </w:r>
      <w:r w:rsidRPr="00033E33">
        <w:rPr>
          <w:rFonts w:asciiTheme="minorHAnsi" w:hAnsiTheme="minorHAnsi" w:cs="Comic Sans MS"/>
          <w:b/>
          <w:bCs/>
          <w:sz w:val="23"/>
          <w:szCs w:val="23"/>
        </w:rPr>
        <w:t xml:space="preserve">re their learning difficulty or disability calls for special educational provision, namely provision different from or additional to that normally available to pupils of the same age”. </w:t>
      </w:r>
      <w:r w:rsidRPr="00033E33">
        <w:rPr>
          <w:rFonts w:asciiTheme="minorHAnsi" w:hAnsiTheme="minorHAnsi" w:cs="Comic Sans MS"/>
          <w:sz w:val="23"/>
          <w:szCs w:val="23"/>
        </w:rPr>
        <w:t>(p.83)</w:t>
      </w:r>
      <w:r w:rsidRPr="00033E33">
        <w:rPr>
          <w:rFonts w:ascii="Comic Sans MS" w:hAnsi="Comic Sans MS" w:cs="Comic Sans MS"/>
          <w:sz w:val="23"/>
          <w:szCs w:val="23"/>
        </w:rPr>
        <w:t xml:space="preserve"> </w:t>
      </w:r>
    </w:p>
    <w:p w:rsidR="006678E7" w:rsidRPr="00656A46" w:rsidRDefault="006678E7" w:rsidP="00DC1F3A">
      <w:pPr>
        <w:pStyle w:val="Default"/>
        <w:jc w:val="both"/>
        <w:rPr>
          <w:rFonts w:asciiTheme="minorHAnsi" w:hAnsiTheme="minorHAnsi"/>
          <w:color w:val="auto"/>
          <w:sz w:val="22"/>
        </w:rPr>
      </w:pPr>
    </w:p>
    <w:p w:rsidR="006678E7" w:rsidRPr="00656A46" w:rsidRDefault="003B4ECF" w:rsidP="00DC1F3A">
      <w:pPr>
        <w:pStyle w:val="Default"/>
        <w:jc w:val="both"/>
        <w:rPr>
          <w:rFonts w:asciiTheme="minorHAnsi" w:hAnsiTheme="minorHAnsi"/>
          <w:color w:val="auto"/>
          <w:sz w:val="22"/>
        </w:rPr>
      </w:pPr>
      <w:r w:rsidRPr="00656A46">
        <w:rPr>
          <w:rFonts w:asciiTheme="minorHAnsi" w:hAnsiTheme="minorHAnsi"/>
          <w:color w:val="auto"/>
          <w:sz w:val="22"/>
        </w:rPr>
        <w:t xml:space="preserve">We promote a </w:t>
      </w:r>
      <w:r w:rsidRPr="003A6A35">
        <w:rPr>
          <w:rFonts w:asciiTheme="minorHAnsi" w:hAnsiTheme="minorHAnsi"/>
          <w:b/>
          <w:color w:val="auto"/>
          <w:sz w:val="22"/>
        </w:rPr>
        <w:t>person centred</w:t>
      </w:r>
      <w:r w:rsidR="003A6A35">
        <w:rPr>
          <w:rFonts w:asciiTheme="minorHAnsi" w:hAnsiTheme="minorHAnsi"/>
          <w:b/>
          <w:color w:val="auto"/>
          <w:sz w:val="22"/>
        </w:rPr>
        <w:t>,</w:t>
      </w:r>
      <w:r w:rsidR="006678E7" w:rsidRPr="00656A46">
        <w:rPr>
          <w:rFonts w:asciiTheme="minorHAnsi" w:hAnsiTheme="minorHAnsi"/>
          <w:color w:val="auto"/>
          <w:sz w:val="22"/>
        </w:rPr>
        <w:t xml:space="preserve"> </w:t>
      </w:r>
      <w:r w:rsidR="006678E7" w:rsidRPr="003A6A35">
        <w:rPr>
          <w:rFonts w:asciiTheme="minorHAnsi" w:hAnsiTheme="minorHAnsi"/>
          <w:b/>
          <w:color w:val="auto"/>
          <w:sz w:val="22"/>
        </w:rPr>
        <w:t>graduated approach</w:t>
      </w:r>
      <w:r w:rsidR="006678E7" w:rsidRPr="00656A46">
        <w:rPr>
          <w:rFonts w:asciiTheme="minorHAnsi" w:hAnsiTheme="minorHAnsi"/>
          <w:color w:val="auto"/>
          <w:sz w:val="22"/>
        </w:rPr>
        <w:t xml:space="preserve"> whilst promoting </w:t>
      </w:r>
      <w:r w:rsidR="006678E7" w:rsidRPr="003A6A35">
        <w:rPr>
          <w:rFonts w:asciiTheme="minorHAnsi" w:hAnsiTheme="minorHAnsi"/>
          <w:b/>
          <w:color w:val="auto"/>
          <w:sz w:val="22"/>
        </w:rPr>
        <w:t>Quality First Teachi</w:t>
      </w:r>
      <w:r w:rsidRPr="003A6A35">
        <w:rPr>
          <w:rFonts w:asciiTheme="minorHAnsi" w:hAnsiTheme="minorHAnsi"/>
          <w:b/>
          <w:color w:val="auto"/>
          <w:sz w:val="22"/>
        </w:rPr>
        <w:t>ng</w:t>
      </w:r>
      <w:r w:rsidRPr="00656A46">
        <w:rPr>
          <w:rFonts w:asciiTheme="minorHAnsi" w:hAnsiTheme="minorHAnsi"/>
          <w:color w:val="auto"/>
          <w:sz w:val="22"/>
        </w:rPr>
        <w:t xml:space="preserve"> and additional interventions.</w:t>
      </w:r>
    </w:p>
    <w:p w:rsidR="00680600" w:rsidRDefault="00680600" w:rsidP="00DC1F3A">
      <w:pPr>
        <w:pStyle w:val="Default"/>
        <w:jc w:val="both"/>
        <w:rPr>
          <w:rFonts w:asciiTheme="minorHAnsi" w:hAnsiTheme="minorHAnsi"/>
          <w:sz w:val="22"/>
        </w:rPr>
      </w:pPr>
    </w:p>
    <w:p w:rsidR="00350B81" w:rsidRPr="00680600" w:rsidRDefault="00680600" w:rsidP="00DC1F3A">
      <w:pPr>
        <w:pStyle w:val="Default"/>
        <w:jc w:val="both"/>
        <w:rPr>
          <w:rFonts w:asciiTheme="minorHAnsi" w:hAnsiTheme="minorHAnsi"/>
          <w:sz w:val="22"/>
        </w:rPr>
      </w:pPr>
      <w:r w:rsidRPr="00680600">
        <w:rPr>
          <w:rFonts w:asciiTheme="minorHAnsi" w:hAnsiTheme="minorHAnsi"/>
          <w:sz w:val="22"/>
        </w:rPr>
        <w:t>Underpinning</w:t>
      </w:r>
      <w:r w:rsidR="00350B81" w:rsidRPr="00680600">
        <w:rPr>
          <w:rFonts w:asciiTheme="minorHAnsi" w:hAnsiTheme="minorHAnsi"/>
          <w:sz w:val="22"/>
        </w:rPr>
        <w:t xml:space="preserve"> ALL our provision in school is the </w:t>
      </w:r>
      <w:r w:rsidR="00350B81" w:rsidRPr="00680600">
        <w:rPr>
          <w:rFonts w:asciiTheme="minorHAnsi" w:hAnsiTheme="minorHAnsi"/>
          <w:b/>
          <w:sz w:val="22"/>
        </w:rPr>
        <w:t>graduate</w:t>
      </w:r>
      <w:r w:rsidR="00B25B6D">
        <w:rPr>
          <w:rFonts w:asciiTheme="minorHAnsi" w:hAnsiTheme="minorHAnsi"/>
          <w:b/>
          <w:sz w:val="22"/>
        </w:rPr>
        <w:t>d</w:t>
      </w:r>
      <w:r w:rsidR="00350B81" w:rsidRPr="00680600">
        <w:rPr>
          <w:rFonts w:asciiTheme="minorHAnsi" w:hAnsiTheme="minorHAnsi"/>
          <w:b/>
          <w:sz w:val="22"/>
        </w:rPr>
        <w:t xml:space="preserve"> approach</w:t>
      </w:r>
      <w:r w:rsidR="00350B81" w:rsidRPr="00680600">
        <w:rPr>
          <w:rFonts w:asciiTheme="minorHAnsi" w:hAnsiTheme="minorHAnsi"/>
          <w:sz w:val="22"/>
        </w:rPr>
        <w:t xml:space="preserve"> cycle of</w:t>
      </w:r>
      <w:r>
        <w:rPr>
          <w:rFonts w:asciiTheme="minorHAnsi" w:hAnsiTheme="minorHAnsi"/>
          <w:sz w:val="22"/>
        </w:rPr>
        <w:t>:</w:t>
      </w:r>
      <w:r w:rsidR="00350B81" w:rsidRPr="00680600">
        <w:rPr>
          <w:rFonts w:asciiTheme="minorHAnsi" w:hAnsiTheme="minorHAnsi"/>
          <w:sz w:val="22"/>
        </w:rPr>
        <w:t xml:space="preserve"> </w:t>
      </w:r>
    </w:p>
    <w:p w:rsidR="00753AB8" w:rsidRDefault="001300DA" w:rsidP="00350B81">
      <w:pPr>
        <w:pStyle w:val="Default"/>
        <w:rPr>
          <w:noProof/>
        </w:rPr>
      </w:pPr>
      <w:r>
        <w:rPr>
          <w:noProof/>
        </w:rPr>
        <w:drawing>
          <wp:inline distT="0" distB="0" distL="0" distR="0" wp14:anchorId="506DB5DF" wp14:editId="093FC937">
            <wp:extent cx="4895850" cy="2619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FF6" w:rsidRDefault="003F3FF6" w:rsidP="002B6B9A">
      <w:pPr>
        <w:rPr>
          <w:b/>
        </w:rPr>
      </w:pPr>
    </w:p>
    <w:p w:rsidR="005D2A87" w:rsidRDefault="002B6B9A" w:rsidP="002B6B9A">
      <w:r w:rsidRPr="00680600">
        <w:rPr>
          <w:b/>
        </w:rPr>
        <w:lastRenderedPageBreak/>
        <w:t>Assess:</w:t>
      </w:r>
      <w:r>
        <w:t xml:space="preserve">  </w:t>
      </w:r>
    </w:p>
    <w:p w:rsidR="003F3FF6" w:rsidRDefault="002B6B9A" w:rsidP="00DC1F3A">
      <w:pPr>
        <w:pStyle w:val="ListParagraph"/>
        <w:numPr>
          <w:ilvl w:val="0"/>
          <w:numId w:val="14"/>
        </w:numPr>
        <w:jc w:val="both"/>
        <w:rPr>
          <w:rFonts w:ascii="Comic Sans MS" w:hAnsi="Comic Sans MS"/>
        </w:rPr>
      </w:pPr>
      <w:r>
        <w:t>Through quality first teaching a</w:t>
      </w:r>
      <w:r w:rsidR="00680600" w:rsidRPr="00680600">
        <w:t>ll teachers are responsibl</w:t>
      </w:r>
      <w:r w:rsidR="00B25B6D">
        <w:t>e for every child in their care,</w:t>
      </w:r>
      <w:r w:rsidR="00680600" w:rsidRPr="00680600">
        <w:t xml:space="preserve"> including those</w:t>
      </w:r>
      <w:r w:rsidR="003F3FF6">
        <w:t xml:space="preserve"> with special educational needs</w:t>
      </w:r>
      <w:r w:rsidRPr="003F3FF6">
        <w:rPr>
          <w:rFonts w:ascii="Comic Sans MS" w:hAnsi="Comic Sans MS"/>
        </w:rPr>
        <w:t xml:space="preserve"> </w:t>
      </w:r>
    </w:p>
    <w:p w:rsidR="003F3FF6" w:rsidRPr="003F3FF6" w:rsidRDefault="002B6B9A" w:rsidP="00DC1F3A">
      <w:pPr>
        <w:pStyle w:val="ListParagraph"/>
        <w:numPr>
          <w:ilvl w:val="0"/>
          <w:numId w:val="14"/>
        </w:numPr>
        <w:jc w:val="both"/>
        <w:rPr>
          <w:rFonts w:ascii="Comic Sans MS" w:hAnsi="Comic Sans MS"/>
        </w:rPr>
      </w:pPr>
      <w:r w:rsidRPr="00FF388D">
        <w:t>Children</w:t>
      </w:r>
      <w:r w:rsidR="003A6A35">
        <w:t>’s progress is</w:t>
      </w:r>
      <w:r w:rsidRPr="00FF388D">
        <w:t xml:space="preserve"> rigorously tracked through assessment, observation and monitoring on a</w:t>
      </w:r>
      <w:r w:rsidR="003F3FF6">
        <w:t xml:space="preserve"> daily, weekly and termly basis</w:t>
      </w:r>
      <w:r w:rsidRPr="00FF388D">
        <w:t xml:space="preserve"> </w:t>
      </w:r>
    </w:p>
    <w:p w:rsidR="002B6B9A" w:rsidRPr="003F3FF6" w:rsidRDefault="002B6B9A" w:rsidP="00DC1F3A">
      <w:pPr>
        <w:pStyle w:val="ListParagraph"/>
        <w:numPr>
          <w:ilvl w:val="0"/>
          <w:numId w:val="14"/>
        </w:numPr>
        <w:jc w:val="both"/>
        <w:rPr>
          <w:rFonts w:ascii="Comic Sans MS" w:hAnsi="Comic Sans MS"/>
        </w:rPr>
      </w:pPr>
      <w:r w:rsidRPr="00FF388D">
        <w:t xml:space="preserve">This informs a differentiated approach to teaching and learning. If there are concerns </w:t>
      </w:r>
      <w:r w:rsidR="00195DEC" w:rsidRPr="00FF388D">
        <w:t>parents a</w:t>
      </w:r>
      <w:r w:rsidR="003F3FF6">
        <w:t>re informed at this early stage</w:t>
      </w:r>
    </w:p>
    <w:p w:rsidR="003F3FF6" w:rsidRDefault="002B6B9A" w:rsidP="00DC1F3A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680600">
        <w:rPr>
          <w:rFonts w:asciiTheme="minorHAnsi" w:hAnsiTheme="minorHAnsi"/>
          <w:b/>
          <w:sz w:val="22"/>
          <w:szCs w:val="22"/>
        </w:rPr>
        <w:t xml:space="preserve">Plan: </w:t>
      </w:r>
    </w:p>
    <w:p w:rsidR="003F3FF6" w:rsidRDefault="002B6B9A" w:rsidP="00DC1F3A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195DEC">
        <w:rPr>
          <w:rFonts w:asciiTheme="minorHAnsi" w:hAnsiTheme="minorHAnsi"/>
          <w:sz w:val="22"/>
          <w:szCs w:val="22"/>
        </w:rPr>
        <w:t>Plann</w:t>
      </w:r>
      <w:r w:rsidR="003A6A35">
        <w:rPr>
          <w:rFonts w:asciiTheme="minorHAnsi" w:hAnsiTheme="minorHAnsi"/>
          <w:sz w:val="22"/>
          <w:szCs w:val="22"/>
        </w:rPr>
        <w:t>ing is based on prior attainment</w:t>
      </w:r>
      <w:r w:rsidRPr="00195DEC">
        <w:rPr>
          <w:rFonts w:asciiTheme="minorHAnsi" w:hAnsiTheme="minorHAnsi"/>
          <w:sz w:val="22"/>
          <w:szCs w:val="22"/>
        </w:rPr>
        <w:t xml:space="preserve"> a</w:t>
      </w:r>
      <w:r w:rsidR="003F3FF6">
        <w:rPr>
          <w:rFonts w:asciiTheme="minorHAnsi" w:hAnsiTheme="minorHAnsi"/>
          <w:sz w:val="22"/>
          <w:szCs w:val="22"/>
        </w:rPr>
        <w:t>nd according to individual need</w:t>
      </w:r>
    </w:p>
    <w:p w:rsidR="003F3FF6" w:rsidRDefault="002B6B9A" w:rsidP="00DC1F3A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6E17A9">
        <w:rPr>
          <w:rFonts w:asciiTheme="minorHAnsi" w:hAnsiTheme="minorHAnsi"/>
          <w:sz w:val="22"/>
          <w:szCs w:val="22"/>
        </w:rPr>
        <w:t xml:space="preserve">Teachers plan their differentiated lessons and tailor specific provision to children whose needs were identified at </w:t>
      </w:r>
      <w:r w:rsidR="003F3FF6">
        <w:rPr>
          <w:rFonts w:asciiTheme="minorHAnsi" w:hAnsiTheme="minorHAnsi"/>
          <w:sz w:val="22"/>
          <w:szCs w:val="22"/>
        </w:rPr>
        <w:t>the Assess stage</w:t>
      </w:r>
      <w:r w:rsidRPr="006E17A9">
        <w:rPr>
          <w:rFonts w:asciiTheme="minorHAnsi" w:hAnsiTheme="minorHAnsi"/>
          <w:sz w:val="22"/>
          <w:szCs w:val="22"/>
        </w:rPr>
        <w:t xml:space="preserve"> </w:t>
      </w:r>
    </w:p>
    <w:p w:rsidR="003F3FF6" w:rsidRDefault="002B6B9A" w:rsidP="00DC1F3A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6E17A9">
        <w:rPr>
          <w:rFonts w:asciiTheme="minorHAnsi" w:hAnsiTheme="minorHAnsi"/>
          <w:sz w:val="22"/>
          <w:szCs w:val="22"/>
        </w:rPr>
        <w:t>Children with SEN have an individual Pupil Profile which suppo</w:t>
      </w:r>
      <w:r w:rsidR="003F3FF6">
        <w:rPr>
          <w:rFonts w:asciiTheme="minorHAnsi" w:hAnsiTheme="minorHAnsi"/>
          <w:sz w:val="22"/>
          <w:szCs w:val="22"/>
        </w:rPr>
        <w:t>rts this personalised planning</w:t>
      </w:r>
    </w:p>
    <w:p w:rsidR="003F3FF6" w:rsidRDefault="00195DEC" w:rsidP="00DC1F3A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195DEC">
        <w:rPr>
          <w:rFonts w:asciiTheme="minorHAnsi" w:hAnsiTheme="minorHAnsi"/>
          <w:sz w:val="22"/>
          <w:szCs w:val="22"/>
        </w:rPr>
        <w:t xml:space="preserve">If a pupil with SEND needs support the parents </w:t>
      </w:r>
      <w:r w:rsidRPr="00195DEC">
        <w:rPr>
          <w:rFonts w:asciiTheme="minorHAnsi" w:hAnsiTheme="minorHAnsi"/>
          <w:b/>
          <w:bCs/>
          <w:sz w:val="22"/>
          <w:szCs w:val="22"/>
        </w:rPr>
        <w:t xml:space="preserve">must </w:t>
      </w:r>
      <w:r w:rsidRPr="00195DEC">
        <w:rPr>
          <w:rFonts w:asciiTheme="minorHAnsi" w:hAnsiTheme="minorHAnsi"/>
          <w:sz w:val="22"/>
          <w:szCs w:val="22"/>
        </w:rPr>
        <w:t>be formal</w:t>
      </w:r>
      <w:r w:rsidR="003F3FF6">
        <w:rPr>
          <w:rFonts w:asciiTheme="minorHAnsi" w:hAnsiTheme="minorHAnsi"/>
          <w:sz w:val="22"/>
          <w:szCs w:val="22"/>
        </w:rPr>
        <w:t>ly notified</w:t>
      </w:r>
      <w:r w:rsidRPr="00195DEC">
        <w:rPr>
          <w:rFonts w:asciiTheme="minorHAnsi" w:hAnsiTheme="minorHAnsi"/>
          <w:sz w:val="22"/>
          <w:szCs w:val="22"/>
        </w:rPr>
        <w:t xml:space="preserve"> </w:t>
      </w:r>
    </w:p>
    <w:p w:rsidR="003F3FF6" w:rsidRDefault="00195DEC" w:rsidP="00DC1F3A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195DEC">
        <w:rPr>
          <w:rFonts w:asciiTheme="minorHAnsi" w:hAnsiTheme="minorHAnsi"/>
          <w:sz w:val="22"/>
          <w:szCs w:val="22"/>
        </w:rPr>
        <w:t xml:space="preserve">The teacher and the SENCO should agree in consultation with the parent and the pupil the </w:t>
      </w:r>
      <w:r>
        <w:rPr>
          <w:rFonts w:asciiTheme="minorHAnsi" w:hAnsiTheme="minorHAnsi"/>
          <w:sz w:val="22"/>
          <w:szCs w:val="22"/>
        </w:rPr>
        <w:t xml:space="preserve">planned </w:t>
      </w:r>
      <w:r w:rsidRPr="00195DEC">
        <w:rPr>
          <w:rFonts w:asciiTheme="minorHAnsi" w:hAnsiTheme="minorHAnsi"/>
          <w:sz w:val="22"/>
          <w:szCs w:val="22"/>
        </w:rPr>
        <w:t xml:space="preserve">support </w:t>
      </w:r>
      <w:r>
        <w:rPr>
          <w:rFonts w:asciiTheme="minorHAnsi" w:hAnsiTheme="minorHAnsi"/>
          <w:sz w:val="22"/>
          <w:szCs w:val="22"/>
        </w:rPr>
        <w:t xml:space="preserve">and </w:t>
      </w:r>
      <w:r w:rsidRPr="00195DEC">
        <w:rPr>
          <w:rFonts w:asciiTheme="minorHAnsi" w:hAnsiTheme="minorHAnsi"/>
          <w:sz w:val="22"/>
          <w:szCs w:val="22"/>
        </w:rPr>
        <w:t>the expected impact on progress, de</w:t>
      </w:r>
      <w:r w:rsidR="003F3FF6">
        <w:rPr>
          <w:rFonts w:asciiTheme="minorHAnsi" w:hAnsiTheme="minorHAnsi"/>
          <w:sz w:val="22"/>
          <w:szCs w:val="22"/>
        </w:rPr>
        <w:t>velopment or behaviour</w:t>
      </w:r>
    </w:p>
    <w:p w:rsidR="002B6B9A" w:rsidRDefault="003A6A35" w:rsidP="00DC1F3A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addition there is</w:t>
      </w:r>
      <w:r w:rsidR="003F3FF6">
        <w:rPr>
          <w:rFonts w:asciiTheme="minorHAnsi" w:hAnsiTheme="minorHAnsi"/>
          <w:sz w:val="22"/>
          <w:szCs w:val="22"/>
        </w:rPr>
        <w:t xml:space="preserve"> a clear date for review</w:t>
      </w:r>
    </w:p>
    <w:p w:rsidR="004E524B" w:rsidRPr="00195DEC" w:rsidRDefault="004E524B" w:rsidP="00DC1F3A">
      <w:pPr>
        <w:pStyle w:val="Default"/>
        <w:jc w:val="both"/>
      </w:pPr>
    </w:p>
    <w:p w:rsidR="003F3FF6" w:rsidRDefault="00680600" w:rsidP="00DC1F3A">
      <w:pPr>
        <w:pStyle w:val="Default"/>
        <w:jc w:val="both"/>
        <w:rPr>
          <w:rFonts w:asciiTheme="minorHAnsi" w:hAnsiTheme="minorHAnsi"/>
          <w:i/>
          <w:color w:val="0070C0"/>
          <w:sz w:val="22"/>
          <w:szCs w:val="22"/>
        </w:rPr>
      </w:pPr>
      <w:r w:rsidRPr="00680600">
        <w:rPr>
          <w:rFonts w:asciiTheme="minorHAnsi" w:hAnsiTheme="minorHAnsi"/>
          <w:b/>
          <w:sz w:val="22"/>
          <w:szCs w:val="22"/>
        </w:rPr>
        <w:t>Do:</w:t>
      </w:r>
      <w:r w:rsidRPr="00680600">
        <w:rPr>
          <w:rFonts w:asciiTheme="minorHAnsi" w:hAnsiTheme="minorHAnsi"/>
          <w:i/>
          <w:color w:val="0070C0"/>
          <w:sz w:val="22"/>
          <w:szCs w:val="22"/>
        </w:rPr>
        <w:t xml:space="preserve"> </w:t>
      </w:r>
    </w:p>
    <w:p w:rsidR="003F3FF6" w:rsidRDefault="00195DEC" w:rsidP="00DC1F3A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6E17A9">
        <w:rPr>
          <w:rFonts w:asciiTheme="minorHAnsi" w:hAnsiTheme="minorHAnsi"/>
          <w:sz w:val="22"/>
          <w:szCs w:val="22"/>
        </w:rPr>
        <w:t xml:space="preserve">Children with SEN </w:t>
      </w:r>
      <w:r w:rsidR="003A6A35">
        <w:rPr>
          <w:rFonts w:asciiTheme="minorHAnsi" w:hAnsiTheme="minorHAnsi"/>
          <w:sz w:val="22"/>
          <w:szCs w:val="22"/>
        </w:rPr>
        <w:t xml:space="preserve">at the SEN Support stage </w:t>
      </w:r>
      <w:r w:rsidRPr="006E17A9">
        <w:rPr>
          <w:rFonts w:asciiTheme="minorHAnsi" w:hAnsiTheme="minorHAnsi"/>
          <w:sz w:val="22"/>
          <w:szCs w:val="22"/>
        </w:rPr>
        <w:t>have an individual P</w:t>
      </w:r>
      <w:r>
        <w:rPr>
          <w:rFonts w:asciiTheme="minorHAnsi" w:hAnsiTheme="minorHAnsi"/>
          <w:sz w:val="22"/>
          <w:szCs w:val="22"/>
        </w:rPr>
        <w:t>upil Profile which</w:t>
      </w:r>
      <w:r w:rsidR="003F3FF6">
        <w:rPr>
          <w:rFonts w:asciiTheme="minorHAnsi" w:hAnsiTheme="minorHAnsi"/>
          <w:sz w:val="22"/>
          <w:szCs w:val="22"/>
        </w:rPr>
        <w:t xml:space="preserve"> supports personalised learning</w:t>
      </w:r>
    </w:p>
    <w:p w:rsidR="003F3FF6" w:rsidRDefault="004E524B" w:rsidP="00DC1F3A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3A6A35">
        <w:rPr>
          <w:rFonts w:asciiTheme="minorHAnsi" w:hAnsiTheme="minorHAnsi"/>
          <w:sz w:val="22"/>
          <w:szCs w:val="22"/>
        </w:rPr>
        <w:t>The class teacher should remain responsible for working w</w:t>
      </w:r>
      <w:r w:rsidR="003F3FF6">
        <w:rPr>
          <w:rFonts w:asciiTheme="minorHAnsi" w:hAnsiTheme="minorHAnsi"/>
          <w:sz w:val="22"/>
          <w:szCs w:val="22"/>
        </w:rPr>
        <w:t>ith the child on a daily basis</w:t>
      </w:r>
    </w:p>
    <w:p w:rsidR="003F3FF6" w:rsidRDefault="003F3FF6" w:rsidP="00DC1F3A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even when</w:t>
      </w:r>
      <w:r w:rsidR="004E524B" w:rsidRPr="003A6A35">
        <w:rPr>
          <w:rFonts w:asciiTheme="minorHAnsi" w:hAnsiTheme="minorHAnsi"/>
          <w:sz w:val="22"/>
          <w:szCs w:val="22"/>
        </w:rPr>
        <w:t xml:space="preserve"> the interventions involve group or one-to-one </w:t>
      </w:r>
      <w:r w:rsidR="0057637D" w:rsidRPr="003A6A35">
        <w:rPr>
          <w:rFonts w:asciiTheme="minorHAnsi" w:hAnsiTheme="minorHAnsi"/>
          <w:sz w:val="22"/>
          <w:szCs w:val="22"/>
        </w:rPr>
        <w:t xml:space="preserve">teaching </w:t>
      </w:r>
      <w:r w:rsidR="0057637D">
        <w:rPr>
          <w:rFonts w:asciiTheme="minorHAnsi" w:hAnsiTheme="minorHAnsi"/>
          <w:sz w:val="22"/>
          <w:szCs w:val="22"/>
        </w:rPr>
        <w:t>for</w:t>
      </w:r>
      <w:r w:rsidR="003A6A35">
        <w:rPr>
          <w:rFonts w:asciiTheme="minorHAnsi" w:hAnsiTheme="minorHAnsi"/>
          <w:sz w:val="22"/>
          <w:szCs w:val="22"/>
        </w:rPr>
        <w:t xml:space="preserve"> example with a teaching assistant</w:t>
      </w:r>
    </w:p>
    <w:p w:rsidR="003F3FF6" w:rsidRDefault="003F3FF6" w:rsidP="00DC1F3A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Teachers</w:t>
      </w:r>
      <w:r w:rsidR="004E524B" w:rsidRPr="003A6A35">
        <w:rPr>
          <w:rFonts w:asciiTheme="minorHAnsi" w:hAnsiTheme="minorHAnsi"/>
          <w:sz w:val="22"/>
          <w:szCs w:val="22"/>
        </w:rPr>
        <w:t xml:space="preserve"> work closely with any teaching assistants or specialist staff involved, to plan and assess the impact of support and interventions and how they can be linked to classroom te</w:t>
      </w:r>
      <w:r w:rsidR="00891215">
        <w:rPr>
          <w:rFonts w:asciiTheme="minorHAnsi" w:hAnsiTheme="minorHAnsi"/>
          <w:sz w:val="22"/>
          <w:szCs w:val="22"/>
        </w:rPr>
        <w:t>aching</w:t>
      </w:r>
    </w:p>
    <w:p w:rsidR="00680600" w:rsidRPr="003A6A35" w:rsidRDefault="004E524B" w:rsidP="00DC1F3A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3A6A35">
        <w:rPr>
          <w:rFonts w:asciiTheme="minorHAnsi" w:hAnsiTheme="minorHAnsi"/>
          <w:sz w:val="22"/>
          <w:szCs w:val="22"/>
        </w:rPr>
        <w:t>The SENCO support</w:t>
      </w:r>
      <w:r w:rsidR="003F3FF6">
        <w:rPr>
          <w:rFonts w:asciiTheme="minorHAnsi" w:hAnsiTheme="minorHAnsi"/>
          <w:sz w:val="22"/>
          <w:szCs w:val="22"/>
        </w:rPr>
        <w:t>s</w:t>
      </w:r>
      <w:r w:rsidRPr="003A6A35">
        <w:rPr>
          <w:rFonts w:asciiTheme="minorHAnsi" w:hAnsiTheme="minorHAnsi"/>
          <w:sz w:val="22"/>
          <w:szCs w:val="22"/>
        </w:rPr>
        <w:t xml:space="preserve"> the class or subject teacher in the further assessment of the child’s particular strengths and weaknesses, in problem solving and advising on the effec</w:t>
      </w:r>
      <w:r w:rsidR="00891215">
        <w:rPr>
          <w:rFonts w:asciiTheme="minorHAnsi" w:hAnsiTheme="minorHAnsi"/>
          <w:sz w:val="22"/>
          <w:szCs w:val="22"/>
        </w:rPr>
        <w:t>tive implementation of support</w:t>
      </w:r>
    </w:p>
    <w:p w:rsidR="003F3FF6" w:rsidRDefault="00680600" w:rsidP="00DC1F3A">
      <w:pPr>
        <w:pStyle w:val="Default"/>
        <w:spacing w:before="240" w:after="120"/>
        <w:jc w:val="both"/>
        <w:rPr>
          <w:rFonts w:asciiTheme="minorHAnsi" w:hAnsiTheme="minorHAnsi"/>
          <w:i/>
          <w:color w:val="0070C0"/>
          <w:sz w:val="22"/>
          <w:szCs w:val="22"/>
        </w:rPr>
      </w:pPr>
      <w:r w:rsidRPr="00680600">
        <w:rPr>
          <w:rFonts w:asciiTheme="minorHAnsi" w:hAnsiTheme="minorHAnsi"/>
          <w:b/>
          <w:sz w:val="22"/>
          <w:szCs w:val="22"/>
        </w:rPr>
        <w:t>Review:</w:t>
      </w:r>
      <w:r w:rsidRPr="00FF388D">
        <w:rPr>
          <w:rFonts w:asciiTheme="minorHAnsi" w:hAnsiTheme="minorHAnsi"/>
          <w:i/>
          <w:color w:val="0070C0"/>
          <w:sz w:val="22"/>
          <w:szCs w:val="22"/>
        </w:rPr>
        <w:t xml:space="preserve"> </w:t>
      </w:r>
      <w:r w:rsidR="00FF388D" w:rsidRPr="00FF388D">
        <w:rPr>
          <w:rFonts w:asciiTheme="minorHAnsi" w:hAnsiTheme="minorHAnsi"/>
          <w:i/>
          <w:color w:val="0070C0"/>
          <w:sz w:val="22"/>
          <w:szCs w:val="22"/>
        </w:rPr>
        <w:t xml:space="preserve"> </w:t>
      </w:r>
    </w:p>
    <w:p w:rsidR="003F3FF6" w:rsidRPr="003F3FF6" w:rsidRDefault="004E524B" w:rsidP="00DC1F3A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i/>
          <w:color w:val="7030A0"/>
          <w:sz w:val="22"/>
          <w:szCs w:val="22"/>
        </w:rPr>
      </w:pPr>
      <w:r w:rsidRPr="00FF388D">
        <w:rPr>
          <w:rFonts w:asciiTheme="minorHAnsi" w:hAnsiTheme="minorHAnsi"/>
          <w:sz w:val="22"/>
          <w:szCs w:val="22"/>
        </w:rPr>
        <w:t>The school</w:t>
      </w:r>
      <w:r w:rsidR="003A6A35">
        <w:rPr>
          <w:rFonts w:asciiTheme="minorHAnsi" w:hAnsiTheme="minorHAnsi"/>
          <w:sz w:val="22"/>
          <w:szCs w:val="22"/>
        </w:rPr>
        <w:t>’s</w:t>
      </w:r>
      <w:r w:rsidRPr="00FF388D">
        <w:rPr>
          <w:rFonts w:asciiTheme="minorHAnsi" w:hAnsiTheme="minorHAnsi"/>
          <w:sz w:val="22"/>
          <w:szCs w:val="22"/>
        </w:rPr>
        <w:t xml:space="preserve"> SENCO will liaise with all class teachers, teaching assistants, LSA’s, curriculum leaders and Learning mentors to discuss progress to</w:t>
      </w:r>
      <w:r w:rsidR="00891215">
        <w:rPr>
          <w:rFonts w:asciiTheme="minorHAnsi" w:hAnsiTheme="minorHAnsi"/>
          <w:sz w:val="22"/>
          <w:szCs w:val="22"/>
        </w:rPr>
        <w:t>wards outcomes and review need</w:t>
      </w:r>
    </w:p>
    <w:p w:rsidR="003F3FF6" w:rsidRPr="003F3FF6" w:rsidRDefault="003F3FF6" w:rsidP="00DC1F3A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i/>
          <w:color w:val="7030A0"/>
          <w:sz w:val="22"/>
          <w:szCs w:val="22"/>
        </w:rPr>
      </w:pPr>
      <w:r>
        <w:rPr>
          <w:rFonts w:asciiTheme="minorHAnsi" w:hAnsiTheme="minorHAnsi"/>
          <w:color w:val="7030A0"/>
          <w:sz w:val="22"/>
          <w:szCs w:val="22"/>
        </w:rPr>
        <w:t>I</w:t>
      </w:r>
      <w:r w:rsidRPr="003F3FF6">
        <w:rPr>
          <w:rFonts w:asciiTheme="minorHAnsi" w:hAnsiTheme="minorHAnsi"/>
          <w:sz w:val="22"/>
          <w:szCs w:val="22"/>
        </w:rPr>
        <w:t>f</w:t>
      </w:r>
      <w:r w:rsidR="004E524B" w:rsidRPr="003F3FF6">
        <w:rPr>
          <w:rFonts w:asciiTheme="minorHAnsi" w:hAnsiTheme="minorHAnsi"/>
          <w:sz w:val="22"/>
          <w:szCs w:val="22"/>
        </w:rPr>
        <w:t xml:space="preserve"> more spe</w:t>
      </w:r>
      <w:r w:rsidRPr="003F3FF6">
        <w:rPr>
          <w:rFonts w:asciiTheme="minorHAnsi" w:hAnsiTheme="minorHAnsi"/>
          <w:sz w:val="22"/>
          <w:szCs w:val="22"/>
        </w:rPr>
        <w:t xml:space="preserve">cialist support is necessary </w:t>
      </w:r>
      <w:r w:rsidR="004E524B" w:rsidRPr="003F3FF6">
        <w:rPr>
          <w:rFonts w:asciiTheme="minorHAnsi" w:hAnsiTheme="minorHAnsi"/>
          <w:sz w:val="22"/>
          <w:szCs w:val="22"/>
        </w:rPr>
        <w:t xml:space="preserve"> the SENCO will meet with parents and children to discuss referral to external agencies</w:t>
      </w:r>
    </w:p>
    <w:p w:rsidR="003F3FF6" w:rsidRPr="003F3FF6" w:rsidRDefault="004E524B" w:rsidP="00DC1F3A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i/>
          <w:color w:val="7030A0"/>
          <w:sz w:val="22"/>
          <w:szCs w:val="22"/>
        </w:rPr>
      </w:pPr>
      <w:r w:rsidRPr="003F3FF6">
        <w:rPr>
          <w:rFonts w:asciiTheme="minorHAnsi" w:hAnsiTheme="minorHAnsi"/>
          <w:sz w:val="22"/>
          <w:szCs w:val="22"/>
        </w:rPr>
        <w:t xml:space="preserve"> </w:t>
      </w:r>
      <w:r w:rsidR="00474937" w:rsidRPr="003F3FF6">
        <w:rPr>
          <w:rFonts w:asciiTheme="minorHAnsi" w:hAnsiTheme="minorHAnsi"/>
          <w:sz w:val="22"/>
          <w:szCs w:val="22"/>
        </w:rPr>
        <w:t>Having consulted with children, and their parents, all our additional provision (internal or external) is based on an agreed outcomes approach</w:t>
      </w:r>
      <w:r w:rsidR="00753AB8" w:rsidRPr="003F3FF6">
        <w:rPr>
          <w:rFonts w:asciiTheme="minorHAnsi" w:hAnsiTheme="minorHAnsi"/>
          <w:sz w:val="22"/>
          <w:szCs w:val="22"/>
        </w:rPr>
        <w:t xml:space="preserve"> and these are discussed with the professionals that offer the su</w:t>
      </w:r>
      <w:r w:rsidR="003A6A35" w:rsidRPr="003F3FF6">
        <w:rPr>
          <w:rFonts w:asciiTheme="minorHAnsi" w:hAnsiTheme="minorHAnsi"/>
          <w:sz w:val="22"/>
          <w:szCs w:val="22"/>
        </w:rPr>
        <w:t>pport to the child</w:t>
      </w:r>
    </w:p>
    <w:p w:rsidR="00474937" w:rsidRPr="003F3FF6" w:rsidRDefault="003F3FF6" w:rsidP="00DC1F3A">
      <w:pPr>
        <w:pStyle w:val="Default"/>
        <w:numPr>
          <w:ilvl w:val="0"/>
          <w:numId w:val="17"/>
        </w:numPr>
        <w:jc w:val="both"/>
        <w:rPr>
          <w:rFonts w:asciiTheme="minorHAnsi" w:hAnsiTheme="minorHAnsi"/>
          <w:i/>
          <w:color w:val="7030A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3A6A35" w:rsidRPr="003F3FF6">
        <w:rPr>
          <w:rFonts w:asciiTheme="minorHAnsi" w:hAnsiTheme="minorHAnsi"/>
          <w:sz w:val="22"/>
          <w:szCs w:val="22"/>
        </w:rPr>
        <w:t xml:space="preserve">e </w:t>
      </w:r>
      <w:r w:rsidR="00753AB8" w:rsidRPr="003F3FF6">
        <w:rPr>
          <w:rFonts w:asciiTheme="minorHAnsi" w:hAnsiTheme="minorHAnsi"/>
          <w:sz w:val="22"/>
          <w:szCs w:val="22"/>
        </w:rPr>
        <w:t>hold both our</w:t>
      </w:r>
      <w:r w:rsidR="00FB04FE" w:rsidRPr="003F3FF6">
        <w:rPr>
          <w:rFonts w:asciiTheme="minorHAnsi" w:hAnsiTheme="minorHAnsi"/>
          <w:sz w:val="22"/>
          <w:szCs w:val="22"/>
        </w:rPr>
        <w:t xml:space="preserve"> internal/</w:t>
      </w:r>
      <w:r w:rsidR="00753AB8" w:rsidRPr="003F3FF6">
        <w:rPr>
          <w:rFonts w:asciiTheme="minorHAnsi" w:hAnsiTheme="minorHAnsi"/>
          <w:sz w:val="22"/>
          <w:szCs w:val="22"/>
        </w:rPr>
        <w:t>external pro</w:t>
      </w:r>
      <w:r w:rsidR="00891215">
        <w:rPr>
          <w:rFonts w:asciiTheme="minorHAnsi" w:hAnsiTheme="minorHAnsi"/>
          <w:sz w:val="22"/>
          <w:szCs w:val="22"/>
        </w:rPr>
        <w:t>viders and ourselves to account</w:t>
      </w:r>
      <w:r w:rsidR="00753AB8" w:rsidRPr="003F3FF6">
        <w:rPr>
          <w:rFonts w:asciiTheme="minorHAnsi" w:hAnsiTheme="minorHAnsi"/>
          <w:sz w:val="22"/>
          <w:szCs w:val="22"/>
        </w:rPr>
        <w:t xml:space="preserve"> </w:t>
      </w:r>
    </w:p>
    <w:p w:rsidR="00753AB8" w:rsidRDefault="00753AB8" w:rsidP="00474937">
      <w:pPr>
        <w:spacing w:line="240" w:lineRule="auto"/>
      </w:pPr>
    </w:p>
    <w:p w:rsidR="00DC1F3A" w:rsidRPr="00474937" w:rsidRDefault="00DC1F3A" w:rsidP="00474937">
      <w:pPr>
        <w:spacing w:line="240" w:lineRule="auto"/>
      </w:pPr>
    </w:p>
    <w:p w:rsidR="00E77C7D" w:rsidRPr="00E77C7D" w:rsidRDefault="00E77C7D" w:rsidP="00E77C7D">
      <w:pPr>
        <w:pStyle w:val="Default"/>
        <w:pBdr>
          <w:bottom w:val="single" w:sz="4" w:space="1" w:color="auto"/>
        </w:pBdr>
        <w:spacing w:before="240" w:after="120"/>
        <w:rPr>
          <w:rFonts w:asciiTheme="minorHAnsi" w:hAnsiTheme="minorHAnsi"/>
          <w:b/>
          <w:szCs w:val="23"/>
        </w:rPr>
      </w:pPr>
      <w:r w:rsidRPr="00E77C7D">
        <w:rPr>
          <w:rFonts w:asciiTheme="minorHAnsi" w:hAnsiTheme="minorHAnsi"/>
          <w:b/>
          <w:szCs w:val="23"/>
        </w:rPr>
        <w:lastRenderedPageBreak/>
        <w:t>SEN Needs:</w:t>
      </w:r>
    </w:p>
    <w:p w:rsidR="00680600" w:rsidRPr="00DC1F3A" w:rsidRDefault="00832132" w:rsidP="00DC1F3A">
      <w:pPr>
        <w:pStyle w:val="Default"/>
        <w:rPr>
          <w:rFonts w:asciiTheme="minorHAnsi" w:hAnsiTheme="minorHAnsi"/>
          <w:b/>
          <w:sz w:val="23"/>
          <w:szCs w:val="23"/>
        </w:rPr>
      </w:pPr>
      <w:r w:rsidRPr="00DC1F3A">
        <w:rPr>
          <w:rFonts w:asciiTheme="minorHAnsi" w:hAnsiTheme="minorHAnsi"/>
          <w:b/>
          <w:sz w:val="23"/>
          <w:szCs w:val="23"/>
        </w:rPr>
        <w:t>Children’s Special Educational Needs and Disabilities</w:t>
      </w:r>
      <w:r w:rsidR="00350B81" w:rsidRPr="00DC1F3A">
        <w:rPr>
          <w:rFonts w:asciiTheme="minorHAnsi" w:hAnsiTheme="minorHAnsi"/>
          <w:b/>
          <w:sz w:val="23"/>
          <w:szCs w:val="23"/>
        </w:rPr>
        <w:t xml:space="preserve"> </w:t>
      </w:r>
      <w:r w:rsidRPr="00DC1F3A">
        <w:rPr>
          <w:rFonts w:asciiTheme="minorHAnsi" w:hAnsiTheme="minorHAnsi"/>
          <w:b/>
          <w:sz w:val="23"/>
          <w:szCs w:val="23"/>
        </w:rPr>
        <w:t>(</w:t>
      </w:r>
      <w:r w:rsidR="00350B81" w:rsidRPr="00DC1F3A">
        <w:rPr>
          <w:rFonts w:asciiTheme="minorHAnsi" w:hAnsiTheme="minorHAnsi"/>
          <w:b/>
          <w:sz w:val="23"/>
          <w:szCs w:val="23"/>
        </w:rPr>
        <w:t>SEN</w:t>
      </w:r>
      <w:r w:rsidRPr="00DC1F3A">
        <w:rPr>
          <w:rFonts w:asciiTheme="minorHAnsi" w:hAnsiTheme="minorHAnsi"/>
          <w:b/>
          <w:sz w:val="23"/>
          <w:szCs w:val="23"/>
        </w:rPr>
        <w:t>D)</w:t>
      </w:r>
      <w:r w:rsidR="00350B81" w:rsidRPr="00DC1F3A">
        <w:rPr>
          <w:rFonts w:asciiTheme="minorHAnsi" w:hAnsiTheme="minorHAnsi"/>
          <w:b/>
          <w:sz w:val="23"/>
          <w:szCs w:val="23"/>
        </w:rPr>
        <w:t xml:space="preserve"> are generally thought of in the following four broad areas of need and</w:t>
      </w:r>
      <w:r w:rsidR="00680600" w:rsidRPr="00DC1F3A">
        <w:rPr>
          <w:rFonts w:asciiTheme="minorHAnsi" w:hAnsiTheme="minorHAnsi"/>
          <w:b/>
          <w:sz w:val="23"/>
          <w:szCs w:val="23"/>
        </w:rPr>
        <w:t xml:space="preserve"> support:</w:t>
      </w:r>
    </w:p>
    <w:p w:rsidR="00350B81" w:rsidRPr="00DC1F3A" w:rsidRDefault="00680600" w:rsidP="00DC1F3A">
      <w:pPr>
        <w:pStyle w:val="Default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DC1F3A">
        <w:rPr>
          <w:rFonts w:asciiTheme="minorHAnsi" w:hAnsiTheme="minorHAnsi"/>
          <w:b/>
          <w:sz w:val="22"/>
          <w:szCs w:val="22"/>
        </w:rPr>
        <w:t>C</w:t>
      </w:r>
      <w:r w:rsidR="00350B81" w:rsidRPr="00DC1F3A">
        <w:rPr>
          <w:rFonts w:asciiTheme="minorHAnsi" w:hAnsiTheme="minorHAnsi"/>
          <w:b/>
          <w:sz w:val="22"/>
          <w:szCs w:val="22"/>
        </w:rPr>
        <w:t xml:space="preserve">ommunication and interaction </w:t>
      </w:r>
    </w:p>
    <w:p w:rsidR="00DC1F3A" w:rsidRDefault="009E3941" w:rsidP="00DC1F3A">
      <w:pPr>
        <w:pStyle w:val="Default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6E17A9">
        <w:rPr>
          <w:rFonts w:asciiTheme="minorHAnsi" w:hAnsiTheme="minorHAnsi"/>
          <w:sz w:val="22"/>
          <w:szCs w:val="22"/>
        </w:rPr>
        <w:t>The support at school for those with a speech, language and com</w:t>
      </w:r>
      <w:r w:rsidR="005D2A87">
        <w:rPr>
          <w:rFonts w:asciiTheme="minorHAnsi" w:hAnsiTheme="minorHAnsi"/>
          <w:sz w:val="22"/>
          <w:szCs w:val="22"/>
        </w:rPr>
        <w:t xml:space="preserve">munication difficulty is </w:t>
      </w:r>
      <w:r>
        <w:rPr>
          <w:rFonts w:asciiTheme="minorHAnsi" w:hAnsiTheme="minorHAnsi"/>
          <w:sz w:val="22"/>
          <w:szCs w:val="22"/>
        </w:rPr>
        <w:t>identified early</w:t>
      </w:r>
    </w:p>
    <w:p w:rsidR="00DC1F3A" w:rsidRDefault="00DC1F3A" w:rsidP="00DC1F3A">
      <w:pPr>
        <w:pStyle w:val="Default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H</w:t>
      </w:r>
      <w:r w:rsidR="00B929B5">
        <w:rPr>
          <w:rFonts w:asciiTheme="minorHAnsi" w:hAnsiTheme="minorHAnsi"/>
          <w:sz w:val="22"/>
          <w:szCs w:val="22"/>
        </w:rPr>
        <w:t xml:space="preserve">elp is </w:t>
      </w:r>
      <w:r w:rsidR="009E3941" w:rsidRPr="006E17A9">
        <w:rPr>
          <w:rFonts w:asciiTheme="minorHAnsi" w:hAnsiTheme="minorHAnsi"/>
          <w:sz w:val="22"/>
          <w:szCs w:val="22"/>
        </w:rPr>
        <w:t>provided by external agencies such as the Speec</w:t>
      </w:r>
      <w:r w:rsidR="009E3941">
        <w:rPr>
          <w:rFonts w:asciiTheme="minorHAnsi" w:hAnsiTheme="minorHAnsi"/>
          <w:sz w:val="22"/>
          <w:szCs w:val="22"/>
        </w:rPr>
        <w:t>h and Lang</w:t>
      </w:r>
      <w:r w:rsidR="00891215">
        <w:rPr>
          <w:rFonts w:asciiTheme="minorHAnsi" w:hAnsiTheme="minorHAnsi"/>
          <w:sz w:val="22"/>
          <w:szCs w:val="22"/>
        </w:rPr>
        <w:t>uage Support Service and SENNIS</w:t>
      </w:r>
    </w:p>
    <w:p w:rsidR="00DC1F3A" w:rsidRDefault="009E3941" w:rsidP="00DC1F3A">
      <w:pPr>
        <w:pStyle w:val="Default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6E17A9">
        <w:rPr>
          <w:rFonts w:asciiTheme="minorHAnsi" w:hAnsiTheme="minorHAnsi"/>
          <w:sz w:val="22"/>
          <w:szCs w:val="22"/>
        </w:rPr>
        <w:t>Children with language difficu</w:t>
      </w:r>
      <w:r w:rsidR="00B929B5">
        <w:rPr>
          <w:rFonts w:asciiTheme="minorHAnsi" w:hAnsiTheme="minorHAnsi"/>
          <w:sz w:val="22"/>
          <w:szCs w:val="22"/>
        </w:rPr>
        <w:t xml:space="preserve">lties </w:t>
      </w:r>
      <w:r w:rsidR="00832132">
        <w:rPr>
          <w:rFonts w:asciiTheme="minorHAnsi" w:hAnsiTheme="minorHAnsi"/>
          <w:sz w:val="22"/>
          <w:szCs w:val="22"/>
        </w:rPr>
        <w:t xml:space="preserve">have </w:t>
      </w:r>
      <w:r>
        <w:rPr>
          <w:rFonts w:asciiTheme="minorHAnsi" w:hAnsiTheme="minorHAnsi"/>
          <w:sz w:val="22"/>
          <w:szCs w:val="22"/>
        </w:rPr>
        <w:t>receive</w:t>
      </w:r>
      <w:r w:rsidR="00832132">
        <w:rPr>
          <w:rFonts w:asciiTheme="minorHAnsi" w:hAnsiTheme="minorHAnsi"/>
          <w:sz w:val="22"/>
          <w:szCs w:val="22"/>
        </w:rPr>
        <w:t>d</w:t>
      </w:r>
      <w:r w:rsidR="00FB2524">
        <w:rPr>
          <w:rFonts w:asciiTheme="minorHAnsi" w:hAnsiTheme="minorHAnsi"/>
          <w:sz w:val="22"/>
          <w:szCs w:val="22"/>
        </w:rPr>
        <w:t xml:space="preserve"> additional support from our </w:t>
      </w:r>
      <w:r w:rsidR="00DC1F3A">
        <w:rPr>
          <w:rFonts w:asciiTheme="minorHAnsi" w:hAnsiTheme="minorHAnsi"/>
          <w:sz w:val="22"/>
          <w:szCs w:val="22"/>
        </w:rPr>
        <w:t xml:space="preserve"> LSAs</w:t>
      </w:r>
    </w:p>
    <w:p w:rsidR="00680600" w:rsidRPr="00B929B5" w:rsidRDefault="009E3941" w:rsidP="00DC1F3A">
      <w:pPr>
        <w:pStyle w:val="Default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B929B5">
        <w:rPr>
          <w:rFonts w:asciiTheme="minorHAnsi" w:hAnsiTheme="minorHAnsi"/>
          <w:sz w:val="22"/>
          <w:szCs w:val="22"/>
        </w:rPr>
        <w:t>Children are also provided with</w:t>
      </w:r>
      <w:r>
        <w:rPr>
          <w:rFonts w:asciiTheme="minorHAnsi" w:hAnsiTheme="minorHAnsi"/>
          <w:sz w:val="22"/>
          <w:szCs w:val="22"/>
        </w:rPr>
        <w:t xml:space="preserve"> opportunities, for c</w:t>
      </w:r>
      <w:r w:rsidR="00B929B5">
        <w:rPr>
          <w:rFonts w:asciiTheme="minorHAnsi" w:hAnsiTheme="minorHAnsi"/>
          <w:sz w:val="22"/>
          <w:szCs w:val="22"/>
        </w:rPr>
        <w:t>ommunication and interaction such as Circle Time, Ti</w:t>
      </w:r>
      <w:r w:rsidR="00DC1F3A">
        <w:rPr>
          <w:rFonts w:asciiTheme="minorHAnsi" w:hAnsiTheme="minorHAnsi"/>
          <w:sz w:val="22"/>
          <w:szCs w:val="22"/>
        </w:rPr>
        <w:t>me to Talk and Talking Partners</w:t>
      </w:r>
    </w:p>
    <w:p w:rsidR="00350B81" w:rsidRPr="00DC1F3A" w:rsidRDefault="00680600" w:rsidP="00680600">
      <w:pPr>
        <w:pStyle w:val="Default"/>
        <w:numPr>
          <w:ilvl w:val="0"/>
          <w:numId w:val="4"/>
        </w:numPr>
        <w:spacing w:before="240" w:after="120"/>
        <w:rPr>
          <w:rFonts w:asciiTheme="minorHAnsi" w:hAnsiTheme="minorHAnsi"/>
          <w:b/>
          <w:sz w:val="22"/>
          <w:szCs w:val="22"/>
        </w:rPr>
      </w:pPr>
      <w:r w:rsidRPr="00DC1F3A">
        <w:rPr>
          <w:rFonts w:asciiTheme="minorHAnsi" w:hAnsiTheme="minorHAnsi"/>
          <w:b/>
          <w:sz w:val="22"/>
          <w:szCs w:val="22"/>
        </w:rPr>
        <w:t>C</w:t>
      </w:r>
      <w:r w:rsidR="00350B81" w:rsidRPr="00DC1F3A">
        <w:rPr>
          <w:rFonts w:asciiTheme="minorHAnsi" w:hAnsiTheme="minorHAnsi"/>
          <w:b/>
          <w:sz w:val="22"/>
          <w:szCs w:val="22"/>
        </w:rPr>
        <w:t xml:space="preserve">ognition and learning </w:t>
      </w:r>
    </w:p>
    <w:p w:rsidR="00DC1F3A" w:rsidRDefault="00B929B5" w:rsidP="00DC1F3A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6E17A9">
        <w:rPr>
          <w:rFonts w:asciiTheme="minorHAnsi" w:hAnsiTheme="minorHAnsi"/>
          <w:sz w:val="22"/>
          <w:szCs w:val="22"/>
        </w:rPr>
        <w:t>This area is catered for using a wide range of intervention programmes, depending</w:t>
      </w:r>
      <w:r w:rsidR="00DC1F3A">
        <w:rPr>
          <w:rFonts w:asciiTheme="minorHAnsi" w:hAnsiTheme="minorHAnsi"/>
          <w:sz w:val="22"/>
          <w:szCs w:val="22"/>
        </w:rPr>
        <w:t xml:space="preserve"> on the individual’s need</w:t>
      </w:r>
    </w:p>
    <w:p w:rsidR="00DC1F3A" w:rsidRDefault="00B929B5" w:rsidP="00DC1F3A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There are two qualified t</w:t>
      </w:r>
      <w:r w:rsidR="00FB2524">
        <w:rPr>
          <w:rFonts w:asciiTheme="minorHAnsi" w:hAnsiTheme="minorHAnsi"/>
          <w:sz w:val="22"/>
          <w:szCs w:val="22"/>
        </w:rPr>
        <w:t>eachers and pastoral support</w:t>
      </w:r>
      <w:r>
        <w:rPr>
          <w:rFonts w:asciiTheme="minorHAnsi" w:hAnsiTheme="minorHAnsi"/>
          <w:sz w:val="22"/>
          <w:szCs w:val="22"/>
        </w:rPr>
        <w:t xml:space="preserve"> as well as HLTA and TA support staff invol</w:t>
      </w:r>
      <w:r w:rsidR="00891215">
        <w:rPr>
          <w:rFonts w:asciiTheme="minorHAnsi" w:hAnsiTheme="minorHAnsi"/>
          <w:sz w:val="22"/>
          <w:szCs w:val="22"/>
        </w:rPr>
        <w:t>ved in delivering interventions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DC1F3A" w:rsidRDefault="00B929B5" w:rsidP="00DC1F3A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Pr="006E17A9">
        <w:rPr>
          <w:rFonts w:asciiTheme="minorHAnsi" w:hAnsiTheme="minorHAnsi"/>
          <w:sz w:val="22"/>
          <w:szCs w:val="22"/>
        </w:rPr>
        <w:t>xternal services are delivered by SENISS specialist teachers and</w:t>
      </w:r>
      <w:r w:rsidR="00CB7744">
        <w:rPr>
          <w:rFonts w:asciiTheme="minorHAnsi" w:hAnsiTheme="minorHAnsi"/>
          <w:sz w:val="22"/>
          <w:szCs w:val="22"/>
        </w:rPr>
        <w:t xml:space="preserve"> an outreach support teacher</w:t>
      </w:r>
      <w:r w:rsidRPr="006E17A9">
        <w:rPr>
          <w:rFonts w:asciiTheme="minorHAnsi" w:hAnsiTheme="minorHAnsi"/>
          <w:sz w:val="22"/>
          <w:szCs w:val="22"/>
        </w:rPr>
        <w:t xml:space="preserve"> from B</w:t>
      </w:r>
      <w:r w:rsidR="00891215">
        <w:rPr>
          <w:rFonts w:asciiTheme="minorHAnsi" w:hAnsiTheme="minorHAnsi"/>
          <w:sz w:val="22"/>
          <w:szCs w:val="22"/>
        </w:rPr>
        <w:t>ank View</w:t>
      </w:r>
    </w:p>
    <w:p w:rsidR="00DC1F3A" w:rsidRDefault="00DC1F3A" w:rsidP="00DC1F3A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B929B5">
        <w:rPr>
          <w:rFonts w:asciiTheme="minorHAnsi" w:hAnsiTheme="minorHAnsi"/>
          <w:sz w:val="22"/>
          <w:szCs w:val="22"/>
        </w:rPr>
        <w:t>taff from the Beanstalk Reading Service als</w:t>
      </w:r>
      <w:r>
        <w:rPr>
          <w:rFonts w:asciiTheme="minorHAnsi" w:hAnsiTheme="minorHAnsi"/>
          <w:sz w:val="22"/>
          <w:szCs w:val="22"/>
        </w:rPr>
        <w:t>o contribute to reading support on a voluntary basis</w:t>
      </w:r>
      <w:r w:rsidR="00B929B5">
        <w:rPr>
          <w:rFonts w:asciiTheme="minorHAnsi" w:hAnsiTheme="minorHAnsi"/>
          <w:sz w:val="22"/>
          <w:szCs w:val="22"/>
        </w:rPr>
        <w:t xml:space="preserve"> </w:t>
      </w:r>
    </w:p>
    <w:p w:rsidR="00680600" w:rsidRPr="00DC1F3A" w:rsidRDefault="00B929B5" w:rsidP="00DC1F3A">
      <w:pPr>
        <w:pStyle w:val="Default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6E17A9">
        <w:rPr>
          <w:rFonts w:asciiTheme="minorHAnsi" w:hAnsiTheme="minorHAnsi"/>
          <w:sz w:val="22"/>
          <w:szCs w:val="22"/>
        </w:rPr>
        <w:t xml:space="preserve">These intervention programmes are tailored to individual needs which are determined using the </w:t>
      </w:r>
      <w:r w:rsidRPr="001872CB">
        <w:rPr>
          <w:rFonts w:asciiTheme="minorHAnsi" w:hAnsiTheme="minorHAnsi"/>
          <w:b/>
          <w:sz w:val="22"/>
          <w:szCs w:val="22"/>
        </w:rPr>
        <w:t>Assess, Plan, Do, Review</w:t>
      </w:r>
      <w:r w:rsidR="00891215">
        <w:rPr>
          <w:rFonts w:asciiTheme="minorHAnsi" w:hAnsiTheme="minorHAnsi"/>
          <w:sz w:val="22"/>
          <w:szCs w:val="22"/>
        </w:rPr>
        <w:t xml:space="preserve"> approach</w:t>
      </w:r>
    </w:p>
    <w:p w:rsidR="00350B81" w:rsidRPr="00DC1F3A" w:rsidRDefault="00680600" w:rsidP="00680600">
      <w:pPr>
        <w:pStyle w:val="Default"/>
        <w:numPr>
          <w:ilvl w:val="0"/>
          <w:numId w:val="4"/>
        </w:numPr>
        <w:spacing w:before="240" w:after="240"/>
        <w:rPr>
          <w:rFonts w:asciiTheme="minorHAnsi" w:hAnsiTheme="minorHAnsi"/>
          <w:b/>
          <w:sz w:val="22"/>
          <w:szCs w:val="22"/>
        </w:rPr>
      </w:pPr>
      <w:r w:rsidRPr="00DC1F3A">
        <w:rPr>
          <w:rFonts w:asciiTheme="minorHAnsi" w:hAnsiTheme="minorHAnsi"/>
          <w:b/>
          <w:sz w:val="22"/>
          <w:szCs w:val="22"/>
        </w:rPr>
        <w:t>S</w:t>
      </w:r>
      <w:r w:rsidR="00350B81" w:rsidRPr="00DC1F3A">
        <w:rPr>
          <w:rFonts w:asciiTheme="minorHAnsi" w:hAnsiTheme="minorHAnsi"/>
          <w:b/>
          <w:sz w:val="22"/>
          <w:szCs w:val="22"/>
        </w:rPr>
        <w:t xml:space="preserve">ocial, emotional and mental health </w:t>
      </w:r>
    </w:p>
    <w:p w:rsidR="00DC1F3A" w:rsidRDefault="00CB7744" w:rsidP="00DC1F3A">
      <w:pPr>
        <w:pStyle w:val="Default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Pastoral Support Officer</w:t>
      </w:r>
      <w:r w:rsidR="005C3BA5" w:rsidRPr="006E17A9">
        <w:rPr>
          <w:rFonts w:asciiTheme="minorHAnsi" w:hAnsiTheme="minorHAnsi"/>
          <w:sz w:val="22"/>
          <w:szCs w:val="22"/>
        </w:rPr>
        <w:t xml:space="preserve"> based at school </w:t>
      </w:r>
      <w:r>
        <w:rPr>
          <w:rFonts w:asciiTheme="minorHAnsi" w:hAnsiTheme="minorHAnsi"/>
          <w:sz w:val="22"/>
          <w:szCs w:val="22"/>
        </w:rPr>
        <w:t>is</w:t>
      </w:r>
      <w:r w:rsidR="005C3BA5" w:rsidRPr="006E17A9">
        <w:rPr>
          <w:rFonts w:asciiTheme="minorHAnsi" w:hAnsiTheme="minorHAnsi"/>
          <w:sz w:val="22"/>
          <w:szCs w:val="22"/>
        </w:rPr>
        <w:t xml:space="preserve"> trained and experienced in supporting children with social, emotional and mental health di</w:t>
      </w:r>
      <w:r w:rsidR="0013180D">
        <w:rPr>
          <w:rFonts w:asciiTheme="minorHAnsi" w:hAnsiTheme="minorHAnsi"/>
          <w:sz w:val="22"/>
          <w:szCs w:val="22"/>
        </w:rPr>
        <w:t>fficulties.</w:t>
      </w:r>
      <w:r w:rsidR="00DC1F3A">
        <w:rPr>
          <w:rFonts w:asciiTheme="minorHAnsi" w:hAnsiTheme="minorHAnsi"/>
          <w:sz w:val="22"/>
          <w:szCs w:val="22"/>
        </w:rPr>
        <w:t xml:space="preserve"> </w:t>
      </w:r>
    </w:p>
    <w:p w:rsidR="00B74281" w:rsidRDefault="00B74281" w:rsidP="00DC1F3A">
      <w:pPr>
        <w:pStyle w:val="Default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part time Learning Mentor ran a Rainbows Bereavement Club.</w:t>
      </w:r>
    </w:p>
    <w:p w:rsidR="00DC1F3A" w:rsidRPr="0013180D" w:rsidRDefault="00B74281" w:rsidP="0013180D">
      <w:pPr>
        <w:pStyle w:val="Default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They have</w:t>
      </w:r>
      <w:r w:rsidR="001E1DCF">
        <w:rPr>
          <w:rFonts w:asciiTheme="minorHAnsi" w:hAnsiTheme="minorHAnsi"/>
          <w:sz w:val="22"/>
          <w:szCs w:val="22"/>
        </w:rPr>
        <w:t xml:space="preserve"> supported children this year in </w:t>
      </w:r>
      <w:r w:rsidR="0013180D">
        <w:rPr>
          <w:rFonts w:asciiTheme="minorHAnsi" w:hAnsiTheme="minorHAnsi"/>
          <w:sz w:val="22"/>
          <w:szCs w:val="22"/>
        </w:rPr>
        <w:t>both</w:t>
      </w:r>
      <w:r w:rsidR="005C3BA5">
        <w:rPr>
          <w:rFonts w:asciiTheme="minorHAnsi" w:hAnsiTheme="minorHAnsi"/>
          <w:sz w:val="22"/>
          <w:szCs w:val="22"/>
        </w:rPr>
        <w:t xml:space="preserve"> group situa</w:t>
      </w:r>
      <w:r w:rsidR="00891215">
        <w:rPr>
          <w:rFonts w:asciiTheme="minorHAnsi" w:hAnsiTheme="minorHAnsi"/>
          <w:sz w:val="22"/>
          <w:szCs w:val="22"/>
        </w:rPr>
        <w:t>tions and on a one to one basis</w:t>
      </w:r>
      <w:r w:rsidR="00CB7744">
        <w:rPr>
          <w:rFonts w:asciiTheme="minorHAnsi" w:hAnsiTheme="minorHAnsi"/>
          <w:sz w:val="22"/>
          <w:szCs w:val="22"/>
        </w:rPr>
        <w:t>, also in a lunchtime club sharing strengths</w:t>
      </w:r>
      <w:r w:rsidR="0013180D">
        <w:rPr>
          <w:rFonts w:asciiTheme="minorHAnsi" w:hAnsiTheme="minorHAnsi"/>
          <w:sz w:val="22"/>
          <w:szCs w:val="22"/>
        </w:rPr>
        <w:t xml:space="preserve"> and enhancing coping strategies and co-operation.</w:t>
      </w:r>
      <w:r w:rsidR="005C3BA5">
        <w:rPr>
          <w:rFonts w:asciiTheme="minorHAnsi" w:hAnsiTheme="minorHAnsi"/>
          <w:sz w:val="22"/>
          <w:szCs w:val="22"/>
        </w:rPr>
        <w:t xml:space="preserve"> </w:t>
      </w:r>
    </w:p>
    <w:p w:rsidR="00DC1F3A" w:rsidRDefault="00DC1F3A" w:rsidP="00DC1F3A">
      <w:pPr>
        <w:pStyle w:val="Default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This year</w:t>
      </w:r>
      <w:r w:rsidR="005C3BA5">
        <w:rPr>
          <w:rFonts w:asciiTheme="minorHAnsi" w:hAnsiTheme="minorHAnsi"/>
          <w:sz w:val="22"/>
          <w:szCs w:val="22"/>
        </w:rPr>
        <w:t xml:space="preserve"> we have had access to a counsellor</w:t>
      </w:r>
      <w:r w:rsidR="0013180D">
        <w:rPr>
          <w:rFonts w:asciiTheme="minorHAnsi" w:hAnsiTheme="minorHAnsi"/>
          <w:sz w:val="22"/>
          <w:szCs w:val="22"/>
        </w:rPr>
        <w:t xml:space="preserve"> who has supported children coping with bereavement and loss.</w:t>
      </w:r>
    </w:p>
    <w:p w:rsidR="00680600" w:rsidRPr="00DC1F3A" w:rsidRDefault="005C3BA5" w:rsidP="00DC1F3A">
      <w:pPr>
        <w:pStyle w:val="Default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</w:t>
      </w:r>
      <w:r w:rsidR="001E1DCF">
        <w:rPr>
          <w:rFonts w:asciiTheme="minorHAnsi" w:hAnsiTheme="minorHAnsi"/>
          <w:sz w:val="22"/>
          <w:szCs w:val="22"/>
        </w:rPr>
        <w:t>have also accessed</w:t>
      </w:r>
      <w:r>
        <w:rPr>
          <w:rFonts w:asciiTheme="minorHAnsi" w:hAnsiTheme="minorHAnsi"/>
          <w:sz w:val="22"/>
          <w:szCs w:val="22"/>
        </w:rPr>
        <w:t xml:space="preserve"> external support from CAMHS</w:t>
      </w:r>
      <w:r w:rsidR="0013180D">
        <w:rPr>
          <w:rFonts w:asciiTheme="minorHAnsi" w:hAnsiTheme="minorHAnsi"/>
          <w:sz w:val="22"/>
          <w:szCs w:val="22"/>
        </w:rPr>
        <w:t xml:space="preserve"> Seedlings support</w:t>
      </w:r>
      <w:r>
        <w:rPr>
          <w:rFonts w:asciiTheme="minorHAnsi" w:hAnsiTheme="minorHAnsi"/>
          <w:sz w:val="22"/>
          <w:szCs w:val="22"/>
        </w:rPr>
        <w:t xml:space="preserve"> and Ernest Cookson </w:t>
      </w:r>
      <w:r w:rsidR="001E1DCF">
        <w:rPr>
          <w:rFonts w:asciiTheme="minorHAnsi" w:hAnsiTheme="minorHAnsi"/>
          <w:sz w:val="22"/>
          <w:szCs w:val="22"/>
        </w:rPr>
        <w:t xml:space="preserve">and other external providers when </w:t>
      </w:r>
      <w:r w:rsidR="00DC1F3A">
        <w:rPr>
          <w:rFonts w:asciiTheme="minorHAnsi" w:hAnsiTheme="minorHAnsi"/>
          <w:sz w:val="22"/>
          <w:szCs w:val="22"/>
        </w:rPr>
        <w:t>required throughout the year</w:t>
      </w:r>
    </w:p>
    <w:p w:rsidR="00742B98" w:rsidRPr="00DC1F3A" w:rsidRDefault="00680600" w:rsidP="00742B98">
      <w:pPr>
        <w:pStyle w:val="Default"/>
        <w:numPr>
          <w:ilvl w:val="0"/>
          <w:numId w:val="4"/>
        </w:numPr>
        <w:spacing w:before="240" w:after="240"/>
        <w:rPr>
          <w:rFonts w:asciiTheme="minorHAnsi" w:hAnsiTheme="minorHAnsi"/>
          <w:b/>
          <w:sz w:val="22"/>
          <w:szCs w:val="22"/>
        </w:rPr>
      </w:pPr>
      <w:r w:rsidRPr="00DC1F3A">
        <w:rPr>
          <w:rFonts w:asciiTheme="minorHAnsi" w:hAnsiTheme="minorHAnsi"/>
          <w:b/>
          <w:sz w:val="22"/>
          <w:szCs w:val="22"/>
        </w:rPr>
        <w:t>S</w:t>
      </w:r>
      <w:r w:rsidR="00350B81" w:rsidRPr="00DC1F3A">
        <w:rPr>
          <w:rFonts w:asciiTheme="minorHAnsi" w:hAnsiTheme="minorHAnsi"/>
          <w:b/>
          <w:sz w:val="22"/>
          <w:szCs w:val="22"/>
        </w:rPr>
        <w:t xml:space="preserve">ensory and/or physical needs </w:t>
      </w:r>
    </w:p>
    <w:p w:rsidR="00DC1F3A" w:rsidRDefault="00742B98" w:rsidP="00DC1F3A">
      <w:pPr>
        <w:pStyle w:val="Default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742B98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rovision is made for </w:t>
      </w:r>
      <w:r w:rsidRPr="00742B98">
        <w:rPr>
          <w:rFonts w:asciiTheme="minorHAnsi" w:hAnsiTheme="minorHAnsi"/>
          <w:sz w:val="22"/>
          <w:szCs w:val="22"/>
        </w:rPr>
        <w:t xml:space="preserve">children </w:t>
      </w:r>
      <w:r>
        <w:rPr>
          <w:rFonts w:asciiTheme="minorHAnsi" w:hAnsiTheme="minorHAnsi"/>
          <w:sz w:val="22"/>
          <w:szCs w:val="22"/>
        </w:rPr>
        <w:t xml:space="preserve">with sensory or physical needs </w:t>
      </w:r>
      <w:r w:rsidRPr="00742B98">
        <w:rPr>
          <w:rFonts w:asciiTheme="minorHAnsi" w:hAnsiTheme="minorHAnsi"/>
          <w:sz w:val="22"/>
          <w:szCs w:val="22"/>
        </w:rPr>
        <w:t xml:space="preserve">to take part </w:t>
      </w:r>
      <w:r>
        <w:rPr>
          <w:rFonts w:asciiTheme="minorHAnsi" w:hAnsiTheme="minorHAnsi"/>
          <w:sz w:val="22"/>
          <w:szCs w:val="22"/>
        </w:rPr>
        <w:t>in all areas of the Curriculum</w:t>
      </w:r>
    </w:p>
    <w:p w:rsidR="00DC1F3A" w:rsidRDefault="002E33F2" w:rsidP="00DC1F3A">
      <w:pPr>
        <w:pStyle w:val="Default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has included </w:t>
      </w:r>
      <w:r w:rsidR="00742B98">
        <w:rPr>
          <w:rFonts w:asciiTheme="minorHAnsi" w:hAnsiTheme="minorHAnsi"/>
          <w:sz w:val="22"/>
          <w:szCs w:val="22"/>
        </w:rPr>
        <w:t>educational t</w:t>
      </w:r>
      <w:r w:rsidR="00742B98" w:rsidRPr="00742B98">
        <w:rPr>
          <w:rFonts w:asciiTheme="minorHAnsi" w:hAnsiTheme="minorHAnsi"/>
          <w:sz w:val="22"/>
          <w:szCs w:val="22"/>
        </w:rPr>
        <w:t xml:space="preserve">rips, </w:t>
      </w:r>
      <w:r w:rsidR="00742B98">
        <w:rPr>
          <w:rFonts w:asciiTheme="minorHAnsi" w:hAnsiTheme="minorHAnsi"/>
          <w:sz w:val="22"/>
          <w:szCs w:val="22"/>
        </w:rPr>
        <w:t>r</w:t>
      </w:r>
      <w:r w:rsidR="00742B98" w:rsidRPr="00742B98">
        <w:rPr>
          <w:rFonts w:asciiTheme="minorHAnsi" w:hAnsiTheme="minorHAnsi"/>
          <w:sz w:val="22"/>
          <w:szCs w:val="22"/>
        </w:rPr>
        <w:t>esidential</w:t>
      </w:r>
      <w:r w:rsidR="00742B98">
        <w:rPr>
          <w:rFonts w:asciiTheme="minorHAnsi" w:hAnsiTheme="minorHAnsi"/>
          <w:sz w:val="22"/>
          <w:szCs w:val="22"/>
        </w:rPr>
        <w:t xml:space="preserve"> trips to Colomendy and extra curriculum a</w:t>
      </w:r>
      <w:r w:rsidR="00891215">
        <w:rPr>
          <w:rFonts w:asciiTheme="minorHAnsi" w:hAnsiTheme="minorHAnsi"/>
          <w:sz w:val="22"/>
          <w:szCs w:val="22"/>
        </w:rPr>
        <w:t>ctivities</w:t>
      </w:r>
    </w:p>
    <w:p w:rsidR="00742B98" w:rsidRPr="00742B98" w:rsidRDefault="00742B98" w:rsidP="00DC1F3A">
      <w:pPr>
        <w:pStyle w:val="Default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742B98">
        <w:rPr>
          <w:rFonts w:asciiTheme="minorHAnsi" w:hAnsiTheme="minorHAnsi"/>
          <w:sz w:val="22"/>
          <w:szCs w:val="22"/>
        </w:rPr>
        <w:t xml:space="preserve">Parents </w:t>
      </w:r>
      <w:r w:rsidR="003573AD">
        <w:rPr>
          <w:rFonts w:asciiTheme="minorHAnsi" w:hAnsiTheme="minorHAnsi"/>
          <w:sz w:val="22"/>
          <w:szCs w:val="22"/>
        </w:rPr>
        <w:t>are</w:t>
      </w:r>
      <w:r w:rsidR="00CB7744">
        <w:rPr>
          <w:rFonts w:asciiTheme="minorHAnsi" w:hAnsiTheme="minorHAnsi"/>
          <w:sz w:val="22"/>
          <w:szCs w:val="22"/>
        </w:rPr>
        <w:t xml:space="preserve"> always </w:t>
      </w:r>
      <w:r w:rsidRPr="00742B98">
        <w:rPr>
          <w:rFonts w:asciiTheme="minorHAnsi" w:hAnsiTheme="minorHAnsi"/>
          <w:sz w:val="22"/>
          <w:szCs w:val="22"/>
        </w:rPr>
        <w:t xml:space="preserve"> contacted befor</w:t>
      </w:r>
      <w:r w:rsidR="001E1DCF">
        <w:rPr>
          <w:rFonts w:asciiTheme="minorHAnsi" w:hAnsiTheme="minorHAnsi"/>
          <w:sz w:val="22"/>
          <w:szCs w:val="22"/>
        </w:rPr>
        <w:t>e a planned activity if we th</w:t>
      </w:r>
      <w:r w:rsidR="003573AD">
        <w:rPr>
          <w:rFonts w:asciiTheme="minorHAnsi" w:hAnsiTheme="minorHAnsi"/>
          <w:sz w:val="22"/>
          <w:szCs w:val="22"/>
        </w:rPr>
        <w:t>ink</w:t>
      </w:r>
      <w:r w:rsidR="001E1DCF">
        <w:rPr>
          <w:rFonts w:asciiTheme="minorHAnsi" w:hAnsiTheme="minorHAnsi"/>
          <w:sz w:val="22"/>
          <w:szCs w:val="22"/>
        </w:rPr>
        <w:t xml:space="preserve"> a child</w:t>
      </w:r>
      <w:r w:rsidRPr="00742B98">
        <w:rPr>
          <w:rFonts w:asciiTheme="minorHAnsi" w:hAnsiTheme="minorHAnsi"/>
          <w:sz w:val="22"/>
          <w:szCs w:val="22"/>
        </w:rPr>
        <w:t xml:space="preserve"> need</w:t>
      </w:r>
      <w:r w:rsidR="003573AD">
        <w:rPr>
          <w:rFonts w:asciiTheme="minorHAnsi" w:hAnsiTheme="minorHAnsi"/>
          <w:sz w:val="22"/>
          <w:szCs w:val="22"/>
        </w:rPr>
        <w:t>s</w:t>
      </w:r>
      <w:r w:rsidRPr="00742B98">
        <w:rPr>
          <w:rFonts w:asciiTheme="minorHAnsi" w:hAnsiTheme="minorHAnsi"/>
          <w:sz w:val="22"/>
          <w:szCs w:val="22"/>
        </w:rPr>
        <w:t xml:space="preserve"> additional support to meet the requi</w:t>
      </w:r>
      <w:r w:rsidR="00891215">
        <w:rPr>
          <w:rFonts w:asciiTheme="minorHAnsi" w:hAnsiTheme="minorHAnsi"/>
          <w:sz w:val="22"/>
          <w:szCs w:val="22"/>
        </w:rPr>
        <w:t>red health and safety standards</w:t>
      </w:r>
    </w:p>
    <w:p w:rsidR="00DC1F3A" w:rsidRPr="00891215" w:rsidRDefault="00742B98" w:rsidP="00DC1F3A">
      <w:pPr>
        <w:pStyle w:val="Default"/>
        <w:numPr>
          <w:ilvl w:val="0"/>
          <w:numId w:val="21"/>
        </w:numPr>
        <w:rPr>
          <w:rFonts w:asciiTheme="minorHAnsi" w:hAnsiTheme="minorHAnsi"/>
          <w:i/>
          <w:color w:val="auto"/>
          <w:sz w:val="22"/>
          <w:szCs w:val="22"/>
        </w:rPr>
      </w:pPr>
      <w:r w:rsidRPr="00891215">
        <w:rPr>
          <w:rFonts w:asciiTheme="minorHAnsi" w:hAnsiTheme="minorHAnsi"/>
          <w:color w:val="auto"/>
          <w:sz w:val="22"/>
          <w:szCs w:val="22"/>
        </w:rPr>
        <w:t>The school is fully wheelchair accessible with a lift from</w:t>
      </w:r>
      <w:r w:rsidR="00891215" w:rsidRPr="00891215">
        <w:rPr>
          <w:rFonts w:asciiTheme="minorHAnsi" w:hAnsiTheme="minorHAnsi"/>
          <w:color w:val="auto"/>
          <w:sz w:val="22"/>
          <w:szCs w:val="22"/>
        </w:rPr>
        <w:t xml:space="preserve"> the ground to the first floor</w:t>
      </w:r>
    </w:p>
    <w:p w:rsidR="00DC1F3A" w:rsidRPr="00891215" w:rsidRDefault="00742B98" w:rsidP="00DC1F3A">
      <w:pPr>
        <w:pStyle w:val="Default"/>
        <w:numPr>
          <w:ilvl w:val="0"/>
          <w:numId w:val="21"/>
        </w:numPr>
        <w:rPr>
          <w:rFonts w:asciiTheme="minorHAnsi" w:hAnsiTheme="minorHAnsi"/>
          <w:i/>
          <w:color w:val="auto"/>
          <w:sz w:val="22"/>
          <w:szCs w:val="22"/>
        </w:rPr>
      </w:pPr>
      <w:r w:rsidRPr="00891215">
        <w:rPr>
          <w:rFonts w:asciiTheme="minorHAnsi" w:hAnsiTheme="minorHAnsi"/>
          <w:color w:val="auto"/>
          <w:sz w:val="22"/>
          <w:szCs w:val="22"/>
        </w:rPr>
        <w:lastRenderedPageBreak/>
        <w:t>There are also disabled changing fa</w:t>
      </w:r>
      <w:r w:rsidR="00891215" w:rsidRPr="00891215">
        <w:rPr>
          <w:rFonts w:asciiTheme="minorHAnsi" w:hAnsiTheme="minorHAnsi"/>
          <w:color w:val="auto"/>
          <w:sz w:val="22"/>
          <w:szCs w:val="22"/>
        </w:rPr>
        <w:t>cilities, toilets and a shower</w:t>
      </w:r>
    </w:p>
    <w:p w:rsidR="00891215" w:rsidRPr="00891215" w:rsidRDefault="00742B98" w:rsidP="00DC1F3A">
      <w:pPr>
        <w:pStyle w:val="Default"/>
        <w:numPr>
          <w:ilvl w:val="0"/>
          <w:numId w:val="21"/>
        </w:numPr>
        <w:rPr>
          <w:rFonts w:asciiTheme="minorHAnsi" w:hAnsiTheme="minorHAnsi"/>
          <w:i/>
          <w:color w:val="auto"/>
          <w:sz w:val="22"/>
          <w:szCs w:val="22"/>
        </w:rPr>
      </w:pPr>
      <w:r w:rsidRPr="00891215">
        <w:rPr>
          <w:rFonts w:asciiTheme="minorHAnsi" w:hAnsiTheme="minorHAnsi"/>
          <w:color w:val="auto"/>
          <w:sz w:val="22"/>
          <w:szCs w:val="22"/>
        </w:rPr>
        <w:t xml:space="preserve">We have sensory provision in </w:t>
      </w:r>
      <w:r w:rsidR="00891215" w:rsidRPr="00891215">
        <w:rPr>
          <w:rFonts w:asciiTheme="minorHAnsi" w:hAnsiTheme="minorHAnsi"/>
          <w:color w:val="auto"/>
          <w:sz w:val="22"/>
          <w:szCs w:val="22"/>
        </w:rPr>
        <w:t>the form of a portable dark den</w:t>
      </w:r>
      <w:r w:rsidR="00B74281">
        <w:rPr>
          <w:rFonts w:asciiTheme="minorHAnsi" w:hAnsiTheme="minorHAnsi"/>
          <w:color w:val="auto"/>
          <w:sz w:val="22"/>
          <w:szCs w:val="22"/>
        </w:rPr>
        <w:t>.</w:t>
      </w:r>
      <w:r w:rsidRPr="00891215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742B98" w:rsidRPr="00891215" w:rsidRDefault="001E1DCF" w:rsidP="00DC1F3A">
      <w:pPr>
        <w:pStyle w:val="Default"/>
        <w:numPr>
          <w:ilvl w:val="0"/>
          <w:numId w:val="21"/>
        </w:numPr>
        <w:rPr>
          <w:rFonts w:asciiTheme="minorHAnsi" w:hAnsiTheme="minorHAnsi"/>
          <w:i/>
          <w:color w:val="auto"/>
          <w:sz w:val="22"/>
          <w:szCs w:val="22"/>
        </w:rPr>
      </w:pPr>
      <w:r w:rsidRPr="00891215">
        <w:rPr>
          <w:rFonts w:asciiTheme="minorHAnsi" w:hAnsiTheme="minorHAnsi"/>
          <w:color w:val="auto"/>
          <w:sz w:val="22"/>
          <w:szCs w:val="22"/>
        </w:rPr>
        <w:t>These have all been utili</w:t>
      </w:r>
      <w:r w:rsidR="00891215" w:rsidRPr="00891215">
        <w:rPr>
          <w:rFonts w:asciiTheme="minorHAnsi" w:hAnsiTheme="minorHAnsi"/>
          <w:color w:val="auto"/>
          <w:sz w:val="22"/>
          <w:szCs w:val="22"/>
        </w:rPr>
        <w:t>sed effectively during the year</w:t>
      </w:r>
    </w:p>
    <w:p w:rsidR="00DC1F3A" w:rsidRPr="00742B98" w:rsidRDefault="00DC1F3A" w:rsidP="00DC1F3A">
      <w:pPr>
        <w:pStyle w:val="Default"/>
        <w:ind w:left="1440"/>
        <w:rPr>
          <w:rFonts w:asciiTheme="minorHAnsi" w:hAnsiTheme="minorHAnsi"/>
          <w:i/>
          <w:color w:val="7030A0"/>
          <w:sz w:val="22"/>
          <w:szCs w:val="22"/>
        </w:rPr>
      </w:pPr>
    </w:p>
    <w:p w:rsidR="00742B98" w:rsidRPr="00742B98" w:rsidRDefault="00742B98" w:rsidP="00742B98">
      <w:pPr>
        <w:pStyle w:val="ListParagraph"/>
        <w:rPr>
          <w:rFonts w:ascii="Comic Sans MS" w:hAnsi="Comic Sans MS"/>
        </w:rPr>
      </w:pPr>
      <w:r>
        <w:t>Cont</w:t>
      </w:r>
      <w:r w:rsidRPr="00742B98">
        <w:t>act details are available at the school office for those parents who do not have English as a first lan</w:t>
      </w:r>
      <w:r w:rsidR="001E1DCF">
        <w:t>guage and teaching staff give</w:t>
      </w:r>
      <w:r w:rsidRPr="00742B98">
        <w:t xml:space="preserve"> ve</w:t>
      </w:r>
      <w:r w:rsidR="00CB7744">
        <w:t>rbal information to parents who</w:t>
      </w:r>
      <w:r w:rsidR="00ED3261">
        <w:t xml:space="preserve"> </w:t>
      </w:r>
      <w:r w:rsidRPr="00742B98">
        <w:t>have literacy difficulties</w:t>
      </w:r>
      <w:r w:rsidRPr="00742B98">
        <w:rPr>
          <w:rFonts w:ascii="Comic Sans MS" w:hAnsi="Comic Sans MS"/>
        </w:rPr>
        <w:t>.</w:t>
      </w:r>
    </w:p>
    <w:p w:rsidR="00E77C7D" w:rsidRDefault="005C3BA5" w:rsidP="00742B98">
      <w:pPr>
        <w:pStyle w:val="Default"/>
        <w:spacing w:before="240" w:after="24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school’s A</w:t>
      </w:r>
      <w:r w:rsidRPr="006E17A9">
        <w:rPr>
          <w:rFonts w:asciiTheme="minorHAnsi" w:hAnsiTheme="minorHAnsi"/>
          <w:sz w:val="22"/>
          <w:szCs w:val="22"/>
        </w:rPr>
        <w:t xml:space="preserve">ccessibility </w:t>
      </w:r>
      <w:r>
        <w:rPr>
          <w:rFonts w:asciiTheme="minorHAnsi" w:hAnsiTheme="minorHAnsi"/>
          <w:sz w:val="22"/>
          <w:szCs w:val="22"/>
        </w:rPr>
        <w:t>Plan</w:t>
      </w:r>
      <w:r w:rsidRPr="006E17A9">
        <w:rPr>
          <w:rFonts w:asciiTheme="minorHAnsi" w:hAnsiTheme="minorHAnsi"/>
          <w:sz w:val="22"/>
          <w:szCs w:val="22"/>
        </w:rPr>
        <w:t xml:space="preserve"> details our physical provision </w:t>
      </w:r>
      <w:r w:rsidR="00680600">
        <w:t>(</w:t>
      </w:r>
      <w:r w:rsidR="00742B98">
        <w:rPr>
          <w:rFonts w:asciiTheme="minorHAnsi" w:hAnsiTheme="minorHAnsi"/>
          <w:sz w:val="22"/>
          <w:szCs w:val="22"/>
        </w:rPr>
        <w:t>see Accessibility Plan)</w:t>
      </w:r>
      <w:r w:rsidR="005D2A87">
        <w:rPr>
          <w:rFonts w:asciiTheme="minorHAnsi" w:hAnsiTheme="minorHAnsi"/>
          <w:sz w:val="22"/>
          <w:szCs w:val="22"/>
        </w:rPr>
        <w:t>. This provision includes:</w:t>
      </w:r>
    </w:p>
    <w:p w:rsidR="005D2A87" w:rsidRDefault="005D2A87" w:rsidP="0056352A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Ramps to all entrances and exits</w:t>
      </w:r>
    </w:p>
    <w:p w:rsidR="005D2A87" w:rsidRDefault="005D2A87" w:rsidP="0056352A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Two disabled toilets</w:t>
      </w:r>
    </w:p>
    <w:p w:rsidR="005D2A87" w:rsidRDefault="005D2A87" w:rsidP="0056352A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lift</w:t>
      </w:r>
    </w:p>
    <w:p w:rsidR="005D2A87" w:rsidRDefault="005D2A87" w:rsidP="0056352A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Disabled parking bays</w:t>
      </w:r>
    </w:p>
    <w:p w:rsidR="005D2A87" w:rsidRDefault="005D2A87" w:rsidP="0056352A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Fostering positive relationships and promoting equality of opportunity</w:t>
      </w:r>
      <w:r w:rsidR="0056352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so barriers to learning are removed.</w:t>
      </w:r>
    </w:p>
    <w:p w:rsidR="002E33F2" w:rsidRDefault="005D2A87" w:rsidP="0056352A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Ensuring written information is on dyslexia friendly paper, on the school website, in newsletters and translated if appropriate</w:t>
      </w:r>
    </w:p>
    <w:p w:rsidR="0056352A" w:rsidRPr="002E2FD8" w:rsidRDefault="0056352A" w:rsidP="0056352A">
      <w:pPr>
        <w:pStyle w:val="Default"/>
        <w:ind w:left="1440"/>
        <w:rPr>
          <w:rFonts w:asciiTheme="minorHAnsi" w:hAnsiTheme="minorHAnsi"/>
          <w:sz w:val="22"/>
          <w:szCs w:val="22"/>
        </w:rPr>
      </w:pPr>
    </w:p>
    <w:p w:rsidR="00F04C28" w:rsidRPr="006678E7" w:rsidRDefault="00B25B6D" w:rsidP="00F04C28">
      <w:pPr>
        <w:pStyle w:val="Default"/>
        <w:rPr>
          <w:rFonts w:asciiTheme="minorHAnsi" w:hAnsiTheme="minorHAnsi" w:cs="Calibri"/>
          <w:sz w:val="22"/>
          <w:szCs w:val="22"/>
        </w:rPr>
      </w:pPr>
      <w:r w:rsidRPr="006678E7">
        <w:rPr>
          <w:rFonts w:asciiTheme="minorHAnsi" w:hAnsiTheme="minorHAnsi"/>
          <w:sz w:val="22"/>
          <w:szCs w:val="22"/>
        </w:rPr>
        <w:t>As of</w:t>
      </w:r>
      <w:r w:rsidR="002E2FD8">
        <w:rPr>
          <w:rFonts w:asciiTheme="minorHAnsi" w:hAnsiTheme="minorHAnsi"/>
          <w:sz w:val="22"/>
          <w:szCs w:val="22"/>
        </w:rPr>
        <w:t xml:space="preserve"> </w:t>
      </w:r>
      <w:r w:rsidR="00B74281">
        <w:rPr>
          <w:rFonts w:asciiTheme="minorHAnsi" w:hAnsiTheme="minorHAnsi"/>
          <w:i/>
          <w:color w:val="000000" w:themeColor="text1"/>
          <w:sz w:val="22"/>
          <w:szCs w:val="22"/>
        </w:rPr>
        <w:t>July 2017</w:t>
      </w:r>
      <w:r w:rsidR="00680600" w:rsidRPr="006678E7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680600" w:rsidRPr="006678E7">
        <w:rPr>
          <w:rFonts w:asciiTheme="minorHAnsi" w:hAnsiTheme="minorHAnsi"/>
          <w:sz w:val="22"/>
          <w:szCs w:val="22"/>
        </w:rPr>
        <w:t xml:space="preserve">we have </w:t>
      </w:r>
      <w:r w:rsidR="00B74281">
        <w:rPr>
          <w:rFonts w:asciiTheme="minorHAnsi" w:hAnsiTheme="minorHAnsi"/>
          <w:i/>
          <w:color w:val="auto"/>
          <w:sz w:val="22"/>
          <w:szCs w:val="22"/>
        </w:rPr>
        <w:t>75 (17</w:t>
      </w:r>
      <w:r w:rsidR="002E2FD8">
        <w:rPr>
          <w:rFonts w:asciiTheme="minorHAnsi" w:hAnsiTheme="minorHAnsi"/>
          <w:i/>
          <w:color w:val="auto"/>
          <w:sz w:val="22"/>
          <w:szCs w:val="22"/>
        </w:rPr>
        <w:t xml:space="preserve">%) of </w:t>
      </w:r>
      <w:r w:rsidR="002F5FB9" w:rsidRPr="006678E7">
        <w:rPr>
          <w:rFonts w:asciiTheme="minorHAnsi" w:hAnsiTheme="minorHAnsi"/>
          <w:sz w:val="22"/>
          <w:szCs w:val="22"/>
        </w:rPr>
        <w:t xml:space="preserve">children </w:t>
      </w:r>
      <w:r w:rsidR="00680600" w:rsidRPr="006678E7">
        <w:rPr>
          <w:rFonts w:asciiTheme="minorHAnsi" w:hAnsiTheme="minorHAnsi"/>
          <w:sz w:val="22"/>
          <w:szCs w:val="22"/>
        </w:rPr>
        <w:t>receiving some form of SEN Support.</w:t>
      </w:r>
      <w:r w:rsidR="006678E7">
        <w:rPr>
          <w:rFonts w:asciiTheme="minorHAnsi" w:hAnsiTheme="minorHAnsi" w:cs="Calibri"/>
          <w:sz w:val="22"/>
          <w:szCs w:val="22"/>
        </w:rPr>
        <w:t xml:space="preserve"> O</w:t>
      </w:r>
      <w:r w:rsidR="002E2FD8">
        <w:rPr>
          <w:rFonts w:asciiTheme="minorHAnsi" w:hAnsiTheme="minorHAnsi" w:cs="Calibri"/>
          <w:sz w:val="22"/>
          <w:szCs w:val="22"/>
        </w:rPr>
        <w:t>ur SEND profile shows that</w:t>
      </w:r>
      <w:r w:rsidR="00F04C28" w:rsidRPr="006678E7">
        <w:rPr>
          <w:rFonts w:asciiTheme="minorHAnsi" w:hAnsiTheme="minorHAnsi" w:cs="Calibri"/>
          <w:sz w:val="22"/>
          <w:szCs w:val="22"/>
        </w:rPr>
        <w:t xml:space="preserve"> the SEND register made up of the following groups: </w:t>
      </w:r>
    </w:p>
    <w:p w:rsidR="00F04C28" w:rsidRPr="006678E7" w:rsidRDefault="00852DF6" w:rsidP="00F04C2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33</w:t>
      </w:r>
      <w:r w:rsidR="00F04C28" w:rsidRPr="006678E7">
        <w:rPr>
          <w:rFonts w:cs="Calibri"/>
          <w:b/>
          <w:bCs/>
          <w:color w:val="000000"/>
        </w:rPr>
        <w:t xml:space="preserve"> </w:t>
      </w:r>
      <w:r w:rsidR="00F04C28" w:rsidRPr="006678E7">
        <w:rPr>
          <w:rFonts w:cs="Calibri"/>
          <w:color w:val="000000"/>
        </w:rPr>
        <w:t>children</w:t>
      </w:r>
      <w:r w:rsidR="00C0249F">
        <w:rPr>
          <w:rFonts w:cs="Calibri"/>
          <w:color w:val="000000"/>
        </w:rPr>
        <w:t xml:space="preserve"> </w:t>
      </w:r>
      <w:r w:rsidR="00025F84">
        <w:rPr>
          <w:rFonts w:cs="Calibri"/>
          <w:color w:val="000000"/>
        </w:rPr>
        <w:t>44</w:t>
      </w:r>
      <w:r w:rsidR="00F04C28" w:rsidRPr="006678E7">
        <w:rPr>
          <w:rFonts w:cs="Calibri"/>
          <w:color w:val="000000"/>
        </w:rPr>
        <w:t xml:space="preserve"> </w:t>
      </w:r>
      <w:r w:rsidR="00F04C28" w:rsidRPr="006678E7">
        <w:rPr>
          <w:rFonts w:cs="Calibri"/>
          <w:b/>
          <w:bCs/>
          <w:color w:val="000000"/>
        </w:rPr>
        <w:t xml:space="preserve">% </w:t>
      </w:r>
      <w:r w:rsidR="00F04C28" w:rsidRPr="006678E7">
        <w:rPr>
          <w:rFonts w:cs="Calibri"/>
          <w:color w:val="000000"/>
        </w:rPr>
        <w:t xml:space="preserve">of those listed on the register are identified as having SEN linked to Communication and Interaction (including speech and language difficulties and problems with social interaction). </w:t>
      </w:r>
    </w:p>
    <w:p w:rsidR="00F04C28" w:rsidRPr="006678E7" w:rsidRDefault="00B74281" w:rsidP="00F04C2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24</w:t>
      </w:r>
      <w:r w:rsidR="00F04C28" w:rsidRPr="006678E7">
        <w:rPr>
          <w:rFonts w:cs="Calibri"/>
          <w:b/>
          <w:bCs/>
          <w:color w:val="000000"/>
        </w:rPr>
        <w:t xml:space="preserve"> </w:t>
      </w:r>
      <w:r w:rsidR="00F04C28" w:rsidRPr="006678E7">
        <w:rPr>
          <w:rFonts w:cs="Calibri"/>
          <w:color w:val="000000"/>
        </w:rPr>
        <w:t>children</w:t>
      </w:r>
      <w:r w:rsidR="00C0249F">
        <w:rPr>
          <w:rFonts w:cs="Calibri"/>
          <w:color w:val="000000"/>
        </w:rPr>
        <w:t xml:space="preserve"> 32</w:t>
      </w:r>
      <w:r w:rsidR="00F04C28" w:rsidRPr="006678E7">
        <w:rPr>
          <w:rFonts w:cs="Calibri"/>
          <w:color w:val="000000"/>
        </w:rPr>
        <w:t xml:space="preserve"> </w:t>
      </w:r>
      <w:r w:rsidR="00F04C28" w:rsidRPr="006678E7">
        <w:rPr>
          <w:rFonts w:cs="Calibri"/>
          <w:b/>
          <w:bCs/>
          <w:color w:val="000000"/>
        </w:rPr>
        <w:t xml:space="preserve">% </w:t>
      </w:r>
      <w:r w:rsidR="00F04C28" w:rsidRPr="006678E7">
        <w:rPr>
          <w:rFonts w:cs="Calibri"/>
          <w:color w:val="000000"/>
        </w:rPr>
        <w:t xml:space="preserve">of those listed on the register are identified as having SEN linked to Cognition and Learning (including maths, reading, writing and spelling etc.). </w:t>
      </w:r>
    </w:p>
    <w:p w:rsidR="00F04C28" w:rsidRPr="006678E7" w:rsidRDefault="00B74281" w:rsidP="00F04C2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10</w:t>
      </w:r>
      <w:r w:rsidR="00F04C28" w:rsidRPr="006678E7">
        <w:rPr>
          <w:rFonts w:cs="Calibri"/>
          <w:b/>
          <w:bCs/>
          <w:color w:val="000000"/>
        </w:rPr>
        <w:t xml:space="preserve"> </w:t>
      </w:r>
      <w:r w:rsidR="00F04C28" w:rsidRPr="006678E7">
        <w:rPr>
          <w:rFonts w:cs="Calibri"/>
          <w:color w:val="000000"/>
        </w:rPr>
        <w:t>children</w:t>
      </w:r>
      <w:r w:rsidR="00C0249F">
        <w:rPr>
          <w:rFonts w:cs="Calibri"/>
          <w:color w:val="000000"/>
        </w:rPr>
        <w:t xml:space="preserve"> 13</w:t>
      </w:r>
      <w:r w:rsidR="00F04C28" w:rsidRPr="006678E7">
        <w:rPr>
          <w:rFonts w:cs="Calibri"/>
          <w:color w:val="000000"/>
        </w:rPr>
        <w:t xml:space="preserve"> </w:t>
      </w:r>
      <w:r w:rsidR="00F04C28" w:rsidRPr="006678E7">
        <w:rPr>
          <w:rFonts w:cs="Calibri"/>
          <w:b/>
          <w:bCs/>
          <w:color w:val="000000"/>
        </w:rPr>
        <w:t xml:space="preserve">% </w:t>
      </w:r>
      <w:r w:rsidR="00F04C28" w:rsidRPr="006678E7">
        <w:rPr>
          <w:rFonts w:cs="Calibri"/>
          <w:color w:val="000000"/>
        </w:rPr>
        <w:t xml:space="preserve">of those listed on the register are identified as having SEN linked to Social, Emotional and Mental Health Difficulties (including ADHD, ADD, Attachment Disorder and anxiety). </w:t>
      </w:r>
    </w:p>
    <w:p w:rsidR="00F04C28" w:rsidRDefault="00B74281" w:rsidP="00350B81">
      <w:pPr>
        <w:spacing w:line="240" w:lineRule="auto"/>
      </w:pPr>
      <w:r>
        <w:rPr>
          <w:rFonts w:cs="Calibri"/>
          <w:b/>
          <w:bCs/>
          <w:color w:val="000000"/>
        </w:rPr>
        <w:t>8</w:t>
      </w:r>
      <w:r w:rsidR="00F04C28" w:rsidRPr="006678E7">
        <w:rPr>
          <w:rFonts w:cs="Calibri"/>
          <w:b/>
          <w:bCs/>
          <w:color w:val="000000"/>
        </w:rPr>
        <w:t xml:space="preserve"> </w:t>
      </w:r>
      <w:r w:rsidR="00F04C28" w:rsidRPr="006678E7">
        <w:rPr>
          <w:rFonts w:cs="Calibri"/>
          <w:color w:val="000000"/>
        </w:rPr>
        <w:t>children</w:t>
      </w:r>
      <w:r w:rsidR="00C0249F">
        <w:rPr>
          <w:rFonts w:cs="Calibri"/>
          <w:color w:val="000000"/>
        </w:rPr>
        <w:t xml:space="preserve"> 11</w:t>
      </w:r>
      <w:r w:rsidR="00F04C28" w:rsidRPr="006678E7">
        <w:rPr>
          <w:rFonts w:cs="Calibri"/>
          <w:color w:val="000000"/>
        </w:rPr>
        <w:t xml:space="preserve"> </w:t>
      </w:r>
      <w:r w:rsidR="00F04C28" w:rsidRPr="006678E7">
        <w:rPr>
          <w:rFonts w:cs="Calibri"/>
          <w:b/>
          <w:bCs/>
          <w:color w:val="000000"/>
        </w:rPr>
        <w:t xml:space="preserve">% </w:t>
      </w:r>
      <w:r w:rsidR="00F04C28" w:rsidRPr="006678E7">
        <w:rPr>
          <w:rFonts w:cs="Calibri"/>
          <w:color w:val="000000"/>
        </w:rPr>
        <w:t>of those listed on the register are identified as having SEN linked to Sensory and Physical Needs (including disabilities such as those affecting sight and mobility).</w:t>
      </w:r>
    </w:p>
    <w:p w:rsidR="006678E7" w:rsidRPr="002E33F2" w:rsidRDefault="009B4A90" w:rsidP="002E33F2">
      <w:pPr>
        <w:spacing w:line="240" w:lineRule="auto"/>
      </w:pPr>
      <w:r>
        <w:t>We have internal process</w:t>
      </w:r>
      <w:r w:rsidR="00474937">
        <w:t>es</w:t>
      </w:r>
      <w:r>
        <w:t xml:space="preserve"> for monitoring quality of provision and assessment of need</w:t>
      </w:r>
      <w:r w:rsidR="008E097B">
        <w:t>.</w:t>
      </w:r>
      <w:r w:rsidRPr="009B4A90">
        <w:rPr>
          <w:i/>
          <w:color w:val="0070C0"/>
        </w:rPr>
        <w:t xml:space="preserve">  </w:t>
      </w:r>
      <w:r w:rsidR="00742B98" w:rsidRPr="00742B98">
        <w:t xml:space="preserve">These include for example </w:t>
      </w:r>
      <w:r w:rsidR="0014337E" w:rsidRPr="00742B98">
        <w:t>l</w:t>
      </w:r>
      <w:r w:rsidR="00742B98" w:rsidRPr="00742B98">
        <w:t>earning walks and data analysis.</w:t>
      </w:r>
    </w:p>
    <w:p w:rsidR="002E2FD8" w:rsidRDefault="00E77C7D" w:rsidP="002E2FD8">
      <w:pPr>
        <w:pBdr>
          <w:bottom w:val="single" w:sz="4" w:space="1" w:color="auto"/>
        </w:pBdr>
        <w:spacing w:line="240" w:lineRule="auto"/>
        <w:rPr>
          <w:b/>
          <w:sz w:val="24"/>
        </w:rPr>
      </w:pPr>
      <w:r w:rsidRPr="00E77C7D">
        <w:rPr>
          <w:b/>
          <w:sz w:val="24"/>
        </w:rPr>
        <w:t>Co</w:t>
      </w:r>
      <w:r w:rsidR="00753AB8">
        <w:rPr>
          <w:b/>
          <w:sz w:val="24"/>
        </w:rPr>
        <w:t>-producing</w:t>
      </w:r>
      <w:r w:rsidRPr="00E77C7D">
        <w:rPr>
          <w:b/>
          <w:sz w:val="24"/>
        </w:rPr>
        <w:t xml:space="preserve"> with children, young people and their parents</w:t>
      </w:r>
    </w:p>
    <w:p w:rsidR="00680600" w:rsidRPr="002E2FD8" w:rsidRDefault="002E2FD8" w:rsidP="002E2FD8">
      <w:pPr>
        <w:pBdr>
          <w:bottom w:val="single" w:sz="4" w:space="1" w:color="auto"/>
        </w:pBdr>
        <w:spacing w:line="240" w:lineRule="auto"/>
        <w:rPr>
          <w:b/>
          <w:sz w:val="24"/>
        </w:rPr>
      </w:pPr>
      <w:r w:rsidRPr="002E2FD8">
        <w:t>We encourage parents/carers</w:t>
      </w:r>
      <w:r>
        <w:t xml:space="preserve"> and their children to make an active contributio</w:t>
      </w:r>
      <w:r w:rsidR="00CB7744">
        <w:t xml:space="preserve">n in our open door policy </w:t>
      </w:r>
      <w:r>
        <w:t>through;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3"/>
        <w:gridCol w:w="2963"/>
        <w:gridCol w:w="2964"/>
      </w:tblGrid>
      <w:tr w:rsidR="00E77C7D" w:rsidTr="00E77C7D">
        <w:tc>
          <w:tcPr>
            <w:tcW w:w="2963" w:type="dxa"/>
          </w:tcPr>
          <w:p w:rsidR="00E77C7D" w:rsidRDefault="00E77C7D" w:rsidP="00350B81">
            <w:r>
              <w:t>Action/Event</w:t>
            </w:r>
          </w:p>
        </w:tc>
        <w:tc>
          <w:tcPr>
            <w:tcW w:w="2963" w:type="dxa"/>
          </w:tcPr>
          <w:p w:rsidR="00E77C7D" w:rsidRDefault="00E77C7D" w:rsidP="00350B81">
            <w:r>
              <w:t>Who’s involved</w:t>
            </w:r>
          </w:p>
        </w:tc>
        <w:tc>
          <w:tcPr>
            <w:tcW w:w="2964" w:type="dxa"/>
          </w:tcPr>
          <w:p w:rsidR="00E77C7D" w:rsidRDefault="00E77C7D" w:rsidP="00350B81">
            <w:r>
              <w:t>Frequency</w:t>
            </w:r>
          </w:p>
        </w:tc>
      </w:tr>
      <w:tr w:rsidR="00E77C7D" w:rsidTr="00E77C7D">
        <w:tc>
          <w:tcPr>
            <w:tcW w:w="2963" w:type="dxa"/>
          </w:tcPr>
          <w:p w:rsidR="00E77C7D" w:rsidRDefault="00F04C28" w:rsidP="00350B81">
            <w:r>
              <w:t>Parents’ evenings</w:t>
            </w:r>
          </w:p>
        </w:tc>
        <w:tc>
          <w:tcPr>
            <w:tcW w:w="2963" w:type="dxa"/>
          </w:tcPr>
          <w:p w:rsidR="00E77C7D" w:rsidRDefault="001F0555" w:rsidP="00350B81">
            <w:r w:rsidRPr="006E17A9">
              <w:t>Class teacher, Parent</w:t>
            </w:r>
            <w:r w:rsidR="00852DF6">
              <w:t>, Learning Mentor</w:t>
            </w:r>
            <w:r>
              <w:t>, SENCO and SEN support Teacher</w:t>
            </w:r>
          </w:p>
        </w:tc>
        <w:tc>
          <w:tcPr>
            <w:tcW w:w="2964" w:type="dxa"/>
          </w:tcPr>
          <w:p w:rsidR="00E77C7D" w:rsidRDefault="00F04C28" w:rsidP="00350B81">
            <w:r>
              <w:t>Twice a year</w:t>
            </w:r>
          </w:p>
        </w:tc>
      </w:tr>
      <w:tr w:rsidR="00E77C7D" w:rsidTr="00E77C7D">
        <w:tc>
          <w:tcPr>
            <w:tcW w:w="2963" w:type="dxa"/>
          </w:tcPr>
          <w:p w:rsidR="00E77C7D" w:rsidRDefault="001F0555" w:rsidP="00350B81">
            <w:r>
              <w:t>Pupil Profile Reviews</w:t>
            </w:r>
          </w:p>
        </w:tc>
        <w:tc>
          <w:tcPr>
            <w:tcW w:w="2963" w:type="dxa"/>
          </w:tcPr>
          <w:p w:rsidR="00E77C7D" w:rsidRDefault="001F0555" w:rsidP="00350B81">
            <w:r>
              <w:t>SENCO, Child, teacher (shared with parents</w:t>
            </w:r>
            <w:r w:rsidR="006678E7">
              <w:t>)</w:t>
            </w:r>
          </w:p>
        </w:tc>
        <w:tc>
          <w:tcPr>
            <w:tcW w:w="2964" w:type="dxa"/>
          </w:tcPr>
          <w:p w:rsidR="00E77C7D" w:rsidRDefault="001F0555" w:rsidP="00350B81">
            <w:r>
              <w:t>Three times a year</w:t>
            </w:r>
          </w:p>
        </w:tc>
      </w:tr>
      <w:tr w:rsidR="00E77C7D" w:rsidTr="00E77C7D">
        <w:tc>
          <w:tcPr>
            <w:tcW w:w="2963" w:type="dxa"/>
          </w:tcPr>
          <w:p w:rsidR="00E77C7D" w:rsidRDefault="001F0555" w:rsidP="00350B81">
            <w:r>
              <w:t xml:space="preserve">Reviews/Annual </w:t>
            </w:r>
            <w:r>
              <w:lastRenderedPageBreak/>
              <w:t>reviews/EHATS</w:t>
            </w:r>
          </w:p>
        </w:tc>
        <w:tc>
          <w:tcPr>
            <w:tcW w:w="2963" w:type="dxa"/>
          </w:tcPr>
          <w:p w:rsidR="00E77C7D" w:rsidRDefault="001F0555" w:rsidP="00350B81">
            <w:r>
              <w:lastRenderedPageBreak/>
              <w:t xml:space="preserve">Parents, child, teacher, </w:t>
            </w:r>
            <w:r>
              <w:lastRenderedPageBreak/>
              <w:t>outside agencies</w:t>
            </w:r>
          </w:p>
        </w:tc>
        <w:tc>
          <w:tcPr>
            <w:tcW w:w="2964" w:type="dxa"/>
          </w:tcPr>
          <w:p w:rsidR="00E77C7D" w:rsidRDefault="001F0555" w:rsidP="00350B81">
            <w:r>
              <w:lastRenderedPageBreak/>
              <w:t xml:space="preserve">Dependent on child’s needs or </w:t>
            </w:r>
            <w:r>
              <w:lastRenderedPageBreak/>
              <w:t>necessary reviews</w:t>
            </w:r>
          </w:p>
        </w:tc>
      </w:tr>
      <w:tr w:rsidR="002E2FD8" w:rsidTr="00E77C7D">
        <w:tc>
          <w:tcPr>
            <w:tcW w:w="2963" w:type="dxa"/>
          </w:tcPr>
          <w:p w:rsidR="002E2FD8" w:rsidRDefault="0006084E" w:rsidP="00350B81">
            <w:r>
              <w:lastRenderedPageBreak/>
              <w:t>Parental questionnaires</w:t>
            </w:r>
          </w:p>
          <w:p w:rsidR="0006084E" w:rsidRDefault="0006084E" w:rsidP="00350B81"/>
        </w:tc>
        <w:tc>
          <w:tcPr>
            <w:tcW w:w="2963" w:type="dxa"/>
          </w:tcPr>
          <w:p w:rsidR="002E2FD8" w:rsidRDefault="0006084E" w:rsidP="00350B81">
            <w:r>
              <w:t>All parents</w:t>
            </w:r>
          </w:p>
        </w:tc>
        <w:tc>
          <w:tcPr>
            <w:tcW w:w="2964" w:type="dxa"/>
          </w:tcPr>
          <w:p w:rsidR="002E2FD8" w:rsidRDefault="0006084E" w:rsidP="00350B81">
            <w:r>
              <w:t>Annual</w:t>
            </w:r>
          </w:p>
        </w:tc>
      </w:tr>
    </w:tbl>
    <w:p w:rsidR="00E77C7D" w:rsidRDefault="00E77C7D" w:rsidP="00350B81">
      <w:pPr>
        <w:spacing w:line="240" w:lineRule="auto"/>
      </w:pPr>
    </w:p>
    <w:p w:rsidR="00E77C7D" w:rsidRPr="002E33F2" w:rsidRDefault="00E77C7D" w:rsidP="00E77C7D">
      <w:pPr>
        <w:pBdr>
          <w:bottom w:val="single" w:sz="4" w:space="1" w:color="auto"/>
        </w:pBdr>
        <w:spacing w:line="240" w:lineRule="auto"/>
        <w:rPr>
          <w:b/>
          <w:color w:val="FF0000"/>
          <w:sz w:val="24"/>
        </w:rPr>
      </w:pPr>
      <w:r w:rsidRPr="00843187">
        <w:rPr>
          <w:b/>
          <w:sz w:val="24"/>
        </w:rPr>
        <w:t>Staff development</w:t>
      </w:r>
      <w:r w:rsidR="00B5485F">
        <w:rPr>
          <w:b/>
          <w:sz w:val="24"/>
        </w:rPr>
        <w:t xml:space="preserve"> and Qualifications</w:t>
      </w:r>
      <w:r w:rsidR="002E33F2">
        <w:rPr>
          <w:b/>
          <w:sz w:val="24"/>
        </w:rPr>
        <w:t xml:space="preserve"> </w:t>
      </w:r>
      <w:r w:rsidR="0013180D">
        <w:rPr>
          <w:b/>
          <w:sz w:val="24"/>
        </w:rPr>
        <w:t>(including training for 2016 – 2017</w:t>
      </w:r>
      <w:r w:rsidR="0056352A">
        <w:rPr>
          <w:b/>
          <w:sz w:val="24"/>
        </w:rPr>
        <w:t>)</w:t>
      </w:r>
    </w:p>
    <w:p w:rsidR="00E77C7D" w:rsidRDefault="00E77C7D" w:rsidP="00350B81">
      <w:pPr>
        <w:spacing w:line="240" w:lineRule="auto"/>
      </w:pPr>
      <w:r>
        <w:t>We are</w:t>
      </w:r>
      <w:r w:rsidR="002F5FB9">
        <w:t xml:space="preserve"> committed to developing the on</w:t>
      </w:r>
      <w:r>
        <w:t>going expertise of our staff.  We have current expertise in our school: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3"/>
        <w:gridCol w:w="2963"/>
        <w:gridCol w:w="2964"/>
      </w:tblGrid>
      <w:tr w:rsidR="006678E7" w:rsidRPr="006678E7" w:rsidTr="00B568FC">
        <w:tc>
          <w:tcPr>
            <w:tcW w:w="2963" w:type="dxa"/>
          </w:tcPr>
          <w:p w:rsidR="00E77C7D" w:rsidRDefault="001F0555" w:rsidP="00350B81">
            <w:r>
              <w:t>Name</w:t>
            </w:r>
            <w:r w:rsidR="00E77C7D">
              <w:t xml:space="preserve"> of person</w:t>
            </w:r>
          </w:p>
        </w:tc>
        <w:tc>
          <w:tcPr>
            <w:tcW w:w="2963" w:type="dxa"/>
          </w:tcPr>
          <w:p w:rsidR="00E77C7D" w:rsidRDefault="00E77C7D" w:rsidP="00350B81">
            <w:r>
              <w:t>Area of expertise</w:t>
            </w:r>
            <w:r w:rsidR="003B4ECF">
              <w:t xml:space="preserve"> </w:t>
            </w:r>
            <w:r w:rsidR="003B4ECF" w:rsidRPr="0006084E">
              <w:t>(link to any recent training)</w:t>
            </w:r>
          </w:p>
        </w:tc>
        <w:tc>
          <w:tcPr>
            <w:tcW w:w="2964" w:type="dxa"/>
          </w:tcPr>
          <w:p w:rsidR="00E77C7D" w:rsidRPr="006678E7" w:rsidRDefault="00B5485F" w:rsidP="00B5485F">
            <w:r w:rsidRPr="006678E7">
              <w:t xml:space="preserve">Level of Qualification </w:t>
            </w:r>
            <w:r w:rsidRPr="006678E7">
              <w:rPr>
                <w:i/>
              </w:rPr>
              <w:t>(i.e. Masters, NVQ, Degree</w:t>
            </w:r>
            <w:r w:rsidR="007C1762" w:rsidRPr="006678E7">
              <w:rPr>
                <w:i/>
              </w:rPr>
              <w:t>, HLTA</w:t>
            </w:r>
            <w:r w:rsidRPr="006678E7">
              <w:rPr>
                <w:i/>
              </w:rPr>
              <w:t>)</w:t>
            </w:r>
          </w:p>
        </w:tc>
      </w:tr>
      <w:tr w:rsidR="00E77C7D" w:rsidTr="00B568FC">
        <w:tc>
          <w:tcPr>
            <w:tcW w:w="2963" w:type="dxa"/>
          </w:tcPr>
          <w:p w:rsidR="00E77C7D" w:rsidRDefault="001F0555" w:rsidP="00350B81">
            <w:r>
              <w:t>Rose Findell</w:t>
            </w:r>
          </w:p>
        </w:tc>
        <w:tc>
          <w:tcPr>
            <w:tcW w:w="2963" w:type="dxa"/>
          </w:tcPr>
          <w:p w:rsidR="00E77C7D" w:rsidRDefault="001F0555" w:rsidP="00350B81">
            <w:r>
              <w:t>SEND</w:t>
            </w:r>
          </w:p>
          <w:p w:rsidR="0006084E" w:rsidRDefault="0006084E" w:rsidP="00350B81">
            <w:r>
              <w:t>SENCO attends SENCO briefings, transition event, SEND conference 2017,</w:t>
            </w:r>
          </w:p>
          <w:p w:rsidR="0006084E" w:rsidRDefault="0006084E" w:rsidP="00350B81">
            <w:r>
              <w:t xml:space="preserve">Addvanced Solutions – ‘Recognising Neurological Conditions’, ‘Sensory Processing Training’ </w:t>
            </w:r>
          </w:p>
          <w:p w:rsidR="00CF252E" w:rsidRDefault="0006084E" w:rsidP="00CF252E">
            <w:r>
              <w:t>SENNIS - Training from Down Syndrome Society</w:t>
            </w:r>
            <w:r w:rsidR="00CF252E">
              <w:t xml:space="preserve"> </w:t>
            </w:r>
          </w:p>
          <w:p w:rsidR="00CF252E" w:rsidRDefault="00CF252E" w:rsidP="00350B81">
            <w:r>
              <w:t>Brain Injury Training</w:t>
            </w:r>
            <w:r w:rsidR="006C3C2E">
              <w:t>, Supporting children with Expressive and Receptive Language Problems</w:t>
            </w:r>
          </w:p>
          <w:p w:rsidR="006C3C2E" w:rsidRDefault="006C3C2E" w:rsidP="00350B81"/>
        </w:tc>
        <w:tc>
          <w:tcPr>
            <w:tcW w:w="2964" w:type="dxa"/>
          </w:tcPr>
          <w:p w:rsidR="00E77C7D" w:rsidRDefault="001F0555" w:rsidP="00350B81">
            <w:r>
              <w:t>NASCO (National Award in SENCO Coordination)</w:t>
            </w:r>
          </w:p>
          <w:p w:rsidR="001F0555" w:rsidRDefault="001F0555" w:rsidP="00350B81"/>
          <w:p w:rsidR="001F0555" w:rsidRDefault="001F0555" w:rsidP="00350B81">
            <w:r>
              <w:t>Masters in advanced Educational Practice (SEN)</w:t>
            </w:r>
          </w:p>
          <w:p w:rsidR="001F0555" w:rsidRDefault="001F0555" w:rsidP="00350B81"/>
          <w:p w:rsidR="001F0555" w:rsidRDefault="001F0555" w:rsidP="00350B81">
            <w:r>
              <w:t>PGCE in Dyslexia</w:t>
            </w:r>
          </w:p>
          <w:p w:rsidR="001F0555" w:rsidRDefault="001F0555" w:rsidP="00350B81">
            <w:r>
              <w:t>QTS</w:t>
            </w:r>
          </w:p>
          <w:p w:rsidR="001C7298" w:rsidRDefault="001C7298" w:rsidP="001C7298">
            <w:r>
              <w:t>Sensory Processing Course</w:t>
            </w:r>
          </w:p>
          <w:p w:rsidR="0013180D" w:rsidRDefault="0013180D" w:rsidP="001C7298">
            <w:r>
              <w:t>Child in Mind Play Therapy Course</w:t>
            </w:r>
          </w:p>
          <w:p w:rsidR="001C7298" w:rsidRDefault="001C7298" w:rsidP="00350B81"/>
        </w:tc>
      </w:tr>
      <w:tr w:rsidR="00E77C7D" w:rsidTr="00B568FC">
        <w:tc>
          <w:tcPr>
            <w:tcW w:w="2963" w:type="dxa"/>
          </w:tcPr>
          <w:p w:rsidR="00E77C7D" w:rsidRDefault="001F0555" w:rsidP="00350B81">
            <w:r>
              <w:t>Julie Doyle</w:t>
            </w:r>
          </w:p>
        </w:tc>
        <w:tc>
          <w:tcPr>
            <w:tcW w:w="2963" w:type="dxa"/>
          </w:tcPr>
          <w:p w:rsidR="0006084E" w:rsidRDefault="001F0555" w:rsidP="0006084E">
            <w:r>
              <w:t>SEND</w:t>
            </w:r>
            <w:r w:rsidR="0006084E">
              <w:t xml:space="preserve"> – attended SEN Briefings</w:t>
            </w:r>
          </w:p>
          <w:p w:rsidR="0006084E" w:rsidRDefault="0006084E" w:rsidP="0006084E">
            <w:r>
              <w:t>Sensory Processing Course</w:t>
            </w:r>
          </w:p>
          <w:p w:rsidR="0006084E" w:rsidRDefault="0006084E" w:rsidP="0006084E">
            <w:r>
              <w:t>Awareness of Neurodevelopmental conditions</w:t>
            </w:r>
          </w:p>
          <w:p w:rsidR="0006084E" w:rsidRDefault="0006084E" w:rsidP="00350B81">
            <w:r>
              <w:t>Supporting the Hidden Disability</w:t>
            </w:r>
          </w:p>
        </w:tc>
        <w:tc>
          <w:tcPr>
            <w:tcW w:w="2964" w:type="dxa"/>
          </w:tcPr>
          <w:p w:rsidR="00E77C7D" w:rsidRDefault="001C7298" w:rsidP="00350B81">
            <w:r>
              <w:t>QTS</w:t>
            </w:r>
          </w:p>
          <w:p w:rsidR="001C7298" w:rsidRDefault="001C7298" w:rsidP="0006084E"/>
        </w:tc>
      </w:tr>
      <w:tr w:rsidR="00E77C7D" w:rsidTr="00891215">
        <w:trPr>
          <w:trHeight w:val="863"/>
        </w:trPr>
        <w:tc>
          <w:tcPr>
            <w:tcW w:w="2963" w:type="dxa"/>
          </w:tcPr>
          <w:p w:rsidR="00E77C7D" w:rsidRDefault="005D45DB" w:rsidP="00350B81">
            <w:r>
              <w:t>Joseph Doyle</w:t>
            </w:r>
          </w:p>
        </w:tc>
        <w:tc>
          <w:tcPr>
            <w:tcW w:w="2963" w:type="dxa"/>
          </w:tcPr>
          <w:p w:rsidR="00B568FC" w:rsidRDefault="00EB36E3" w:rsidP="00350B81">
            <w:r>
              <w:t>Choosing to Cope Course</w:t>
            </w:r>
          </w:p>
          <w:p w:rsidR="00EB36E3" w:rsidRDefault="00EB36E3" w:rsidP="00350B81">
            <w:r>
              <w:t>Rainbows Bereavement Conference</w:t>
            </w:r>
          </w:p>
          <w:p w:rsidR="00EB36E3" w:rsidRDefault="00EB36E3" w:rsidP="00350B81">
            <w:r>
              <w:t>Northern PSHE Conference</w:t>
            </w:r>
          </w:p>
        </w:tc>
        <w:tc>
          <w:tcPr>
            <w:tcW w:w="2964" w:type="dxa"/>
          </w:tcPr>
          <w:p w:rsidR="00B568FC" w:rsidRDefault="005D45DB" w:rsidP="00350B81">
            <w:r>
              <w:t>Pastoral Support Officer</w:t>
            </w:r>
            <w:r w:rsidR="00944CA2">
              <w:t>/HLTA</w:t>
            </w:r>
          </w:p>
        </w:tc>
      </w:tr>
      <w:tr w:rsidR="001C7298" w:rsidTr="00B568FC">
        <w:trPr>
          <w:trHeight w:val="1407"/>
        </w:trPr>
        <w:tc>
          <w:tcPr>
            <w:tcW w:w="2963" w:type="dxa"/>
          </w:tcPr>
          <w:p w:rsidR="001C7298" w:rsidRDefault="005D45DB" w:rsidP="00350B81">
            <w:r>
              <w:t>Ashley Hou</w:t>
            </w:r>
            <w:r w:rsidR="00EB36E3">
              <w:t>ihan</w:t>
            </w:r>
          </w:p>
        </w:tc>
        <w:tc>
          <w:tcPr>
            <w:tcW w:w="2963" w:type="dxa"/>
          </w:tcPr>
          <w:p w:rsidR="00B568FC" w:rsidRDefault="000C06A6" w:rsidP="00350B81">
            <w:r>
              <w:t xml:space="preserve">Child in Mind Play Theraputic Play Course                                         </w:t>
            </w:r>
          </w:p>
        </w:tc>
        <w:tc>
          <w:tcPr>
            <w:tcW w:w="2964" w:type="dxa"/>
          </w:tcPr>
          <w:p w:rsidR="001C7298" w:rsidRDefault="00944CA2" w:rsidP="00350B81">
            <w:r>
              <w:t>T.A</w:t>
            </w:r>
          </w:p>
        </w:tc>
      </w:tr>
      <w:tr w:rsidR="001C7298" w:rsidTr="00B568FC">
        <w:tc>
          <w:tcPr>
            <w:tcW w:w="2963" w:type="dxa"/>
          </w:tcPr>
          <w:p w:rsidR="001C7298" w:rsidRDefault="001C7298" w:rsidP="00350B81">
            <w:r>
              <w:t>Carmen Hughes</w:t>
            </w:r>
          </w:p>
        </w:tc>
        <w:tc>
          <w:tcPr>
            <w:tcW w:w="2963" w:type="dxa"/>
          </w:tcPr>
          <w:p w:rsidR="00CF252E" w:rsidRDefault="00CF252E" w:rsidP="007C6E85">
            <w:r>
              <w:t>3 day HLTA course</w:t>
            </w:r>
          </w:p>
          <w:p w:rsidR="001C7298" w:rsidRDefault="00CF252E" w:rsidP="007C6E85">
            <w:r>
              <w:t>Supporting Children with mathematical difficulties and Dyscalculia</w:t>
            </w:r>
          </w:p>
          <w:p w:rsidR="00CF252E" w:rsidRDefault="00CF252E" w:rsidP="007C6E85">
            <w:r>
              <w:t>Brain Injury Training</w:t>
            </w:r>
          </w:p>
          <w:p w:rsidR="006C3C2E" w:rsidRDefault="006C3C2E" w:rsidP="007C6E85">
            <w:r>
              <w:lastRenderedPageBreak/>
              <w:t>Lexia Intervention Training</w:t>
            </w:r>
          </w:p>
          <w:p w:rsidR="00CF252E" w:rsidRDefault="00CF252E" w:rsidP="007C6E85"/>
        </w:tc>
        <w:tc>
          <w:tcPr>
            <w:tcW w:w="2964" w:type="dxa"/>
          </w:tcPr>
          <w:p w:rsidR="001C7298" w:rsidRDefault="001C7298" w:rsidP="00350B81">
            <w:r>
              <w:lastRenderedPageBreak/>
              <w:t>HLTA</w:t>
            </w:r>
            <w:r w:rsidR="005D45DB">
              <w:t xml:space="preserve"> </w:t>
            </w:r>
          </w:p>
        </w:tc>
      </w:tr>
      <w:tr w:rsidR="001C7298" w:rsidTr="00B568FC">
        <w:tc>
          <w:tcPr>
            <w:tcW w:w="2963" w:type="dxa"/>
          </w:tcPr>
          <w:p w:rsidR="001C7298" w:rsidRDefault="001C7298" w:rsidP="00350B81">
            <w:r>
              <w:lastRenderedPageBreak/>
              <w:t>Vicky Reid</w:t>
            </w:r>
          </w:p>
        </w:tc>
        <w:tc>
          <w:tcPr>
            <w:tcW w:w="2963" w:type="dxa"/>
          </w:tcPr>
          <w:p w:rsidR="00CF252E" w:rsidRDefault="00CF252E" w:rsidP="00CF252E">
            <w:r>
              <w:t>3 day HLTA course</w:t>
            </w:r>
          </w:p>
          <w:p w:rsidR="001C7298" w:rsidRDefault="00CF252E" w:rsidP="00350B81">
            <w:r>
              <w:t>Managing Challenging Behaviour</w:t>
            </w:r>
          </w:p>
        </w:tc>
        <w:tc>
          <w:tcPr>
            <w:tcW w:w="2964" w:type="dxa"/>
          </w:tcPr>
          <w:p w:rsidR="001C7298" w:rsidRDefault="001C7298" w:rsidP="00350B81">
            <w:r>
              <w:t>HLTA</w:t>
            </w:r>
            <w:r w:rsidR="005D45DB">
              <w:t xml:space="preserve"> </w:t>
            </w:r>
          </w:p>
        </w:tc>
      </w:tr>
      <w:tr w:rsidR="001C7298" w:rsidTr="00B568FC">
        <w:tc>
          <w:tcPr>
            <w:tcW w:w="2963" w:type="dxa"/>
          </w:tcPr>
          <w:p w:rsidR="001C7298" w:rsidRDefault="0006084E" w:rsidP="00CF252E">
            <w:r>
              <w:t>Leslie S</w:t>
            </w:r>
            <w:r w:rsidR="00CF252E">
              <w:t>tyles</w:t>
            </w:r>
          </w:p>
        </w:tc>
        <w:tc>
          <w:tcPr>
            <w:tcW w:w="2963" w:type="dxa"/>
          </w:tcPr>
          <w:p w:rsidR="00CF252E" w:rsidRDefault="00CF252E" w:rsidP="00CF252E"/>
          <w:p w:rsidR="00CF252E" w:rsidRDefault="00CF252E" w:rsidP="00350B81">
            <w:r>
              <w:t>Managing Challenging Behaviour</w:t>
            </w:r>
          </w:p>
        </w:tc>
        <w:tc>
          <w:tcPr>
            <w:tcW w:w="2964" w:type="dxa"/>
          </w:tcPr>
          <w:p w:rsidR="001C7298" w:rsidRDefault="00944CA2" w:rsidP="00350B81">
            <w:r>
              <w:t>T.A</w:t>
            </w:r>
          </w:p>
        </w:tc>
      </w:tr>
      <w:tr w:rsidR="001C7298" w:rsidTr="00B568FC">
        <w:tc>
          <w:tcPr>
            <w:tcW w:w="2963" w:type="dxa"/>
          </w:tcPr>
          <w:p w:rsidR="001C7298" w:rsidRDefault="001C7298" w:rsidP="00350B81"/>
        </w:tc>
        <w:tc>
          <w:tcPr>
            <w:tcW w:w="2963" w:type="dxa"/>
          </w:tcPr>
          <w:p w:rsidR="00CF252E" w:rsidRDefault="00CF252E" w:rsidP="00CF252E"/>
          <w:p w:rsidR="001C7298" w:rsidRDefault="001C7298" w:rsidP="00350B81"/>
        </w:tc>
        <w:tc>
          <w:tcPr>
            <w:tcW w:w="2964" w:type="dxa"/>
          </w:tcPr>
          <w:p w:rsidR="001C7298" w:rsidRDefault="001C7298" w:rsidP="00350B81"/>
        </w:tc>
      </w:tr>
      <w:tr w:rsidR="001C7298" w:rsidTr="00B568FC">
        <w:tc>
          <w:tcPr>
            <w:tcW w:w="2963" w:type="dxa"/>
          </w:tcPr>
          <w:p w:rsidR="001C7298" w:rsidRDefault="00CF252E" w:rsidP="00350B81">
            <w:r>
              <w:t>Nicky Bear</w:t>
            </w:r>
          </w:p>
        </w:tc>
        <w:tc>
          <w:tcPr>
            <w:tcW w:w="2963" w:type="dxa"/>
          </w:tcPr>
          <w:p w:rsidR="00CF252E" w:rsidRDefault="00CF252E" w:rsidP="00CF252E">
            <w:r>
              <w:t>Supporting Children with mathematical difficulties and Dyscalculia</w:t>
            </w:r>
          </w:p>
          <w:p w:rsidR="00CF252E" w:rsidRDefault="00CF252E" w:rsidP="00CF252E">
            <w:r>
              <w:t>Brain Injury Training</w:t>
            </w:r>
          </w:p>
          <w:p w:rsidR="001C7298" w:rsidRDefault="001C7298" w:rsidP="00350B81"/>
        </w:tc>
        <w:tc>
          <w:tcPr>
            <w:tcW w:w="2964" w:type="dxa"/>
          </w:tcPr>
          <w:p w:rsidR="001C7298" w:rsidRDefault="00CF252E" w:rsidP="00350B81">
            <w:r>
              <w:t>QTS</w:t>
            </w:r>
          </w:p>
        </w:tc>
      </w:tr>
      <w:tr w:rsidR="00CF252E" w:rsidTr="00B568FC">
        <w:tc>
          <w:tcPr>
            <w:tcW w:w="2963" w:type="dxa"/>
          </w:tcPr>
          <w:p w:rsidR="00CF252E" w:rsidRDefault="00CF252E" w:rsidP="00350B81">
            <w:r>
              <w:t>Lucy Sainsbury</w:t>
            </w:r>
          </w:p>
        </w:tc>
        <w:tc>
          <w:tcPr>
            <w:tcW w:w="2963" w:type="dxa"/>
          </w:tcPr>
          <w:p w:rsidR="00CF252E" w:rsidRDefault="00CF252E" w:rsidP="00CF252E">
            <w:r>
              <w:t>Speech and Language Therapy Support Training</w:t>
            </w:r>
          </w:p>
        </w:tc>
        <w:tc>
          <w:tcPr>
            <w:tcW w:w="2964" w:type="dxa"/>
          </w:tcPr>
          <w:p w:rsidR="00CF252E" w:rsidRDefault="00CF252E" w:rsidP="00350B81">
            <w:r>
              <w:t>TA</w:t>
            </w:r>
          </w:p>
        </w:tc>
      </w:tr>
      <w:tr w:rsidR="006C3C2E" w:rsidTr="00B568FC">
        <w:tc>
          <w:tcPr>
            <w:tcW w:w="2963" w:type="dxa"/>
          </w:tcPr>
          <w:p w:rsidR="006C3C2E" w:rsidRDefault="006C3C2E" w:rsidP="00350B81">
            <w:r>
              <w:t>Helen Slade</w:t>
            </w:r>
          </w:p>
        </w:tc>
        <w:tc>
          <w:tcPr>
            <w:tcW w:w="2963" w:type="dxa"/>
          </w:tcPr>
          <w:p w:rsidR="006C3C2E" w:rsidRDefault="006C3C2E" w:rsidP="00CF252E">
            <w:r>
              <w:t>Supporting children with Expressive and Receptive Language Problems</w:t>
            </w:r>
          </w:p>
        </w:tc>
        <w:tc>
          <w:tcPr>
            <w:tcW w:w="2964" w:type="dxa"/>
          </w:tcPr>
          <w:p w:rsidR="006C3C2E" w:rsidRDefault="006C3C2E" w:rsidP="00350B81">
            <w:r>
              <w:t>QTS</w:t>
            </w:r>
          </w:p>
        </w:tc>
      </w:tr>
      <w:tr w:rsidR="006C3C2E" w:rsidTr="00B568FC">
        <w:tc>
          <w:tcPr>
            <w:tcW w:w="2963" w:type="dxa"/>
          </w:tcPr>
          <w:p w:rsidR="006C3C2E" w:rsidRDefault="006C3C2E" w:rsidP="00350B81">
            <w:r>
              <w:t>Karen Burnett</w:t>
            </w:r>
          </w:p>
        </w:tc>
        <w:tc>
          <w:tcPr>
            <w:tcW w:w="2963" w:type="dxa"/>
          </w:tcPr>
          <w:p w:rsidR="006C3C2E" w:rsidRDefault="006C3C2E" w:rsidP="00CF252E">
            <w:r>
              <w:t>Supporting Children with Down Syndrome Training</w:t>
            </w:r>
          </w:p>
        </w:tc>
        <w:tc>
          <w:tcPr>
            <w:tcW w:w="2964" w:type="dxa"/>
          </w:tcPr>
          <w:p w:rsidR="006C3C2E" w:rsidRDefault="006C3C2E" w:rsidP="00350B81">
            <w:r>
              <w:t>Reception Teacher and EYFS Manager</w:t>
            </w:r>
          </w:p>
          <w:p w:rsidR="006C3C2E" w:rsidRDefault="006C3C2E" w:rsidP="00350B81"/>
        </w:tc>
      </w:tr>
      <w:tr w:rsidR="006C3C2E" w:rsidTr="00B568FC">
        <w:trPr>
          <w:trHeight w:val="1557"/>
        </w:trPr>
        <w:tc>
          <w:tcPr>
            <w:tcW w:w="2963" w:type="dxa"/>
          </w:tcPr>
          <w:p w:rsidR="006C3C2E" w:rsidRDefault="006C3C2E" w:rsidP="00350B81">
            <w:r>
              <w:t>Carol Haynes</w:t>
            </w:r>
          </w:p>
        </w:tc>
        <w:tc>
          <w:tcPr>
            <w:tcW w:w="2963" w:type="dxa"/>
          </w:tcPr>
          <w:p w:rsidR="006C3C2E" w:rsidRDefault="006C3C2E" w:rsidP="006C3C2E">
            <w:r>
              <w:t>Brain Injury Training</w:t>
            </w:r>
          </w:p>
          <w:p w:rsidR="006C3C2E" w:rsidRDefault="006C3C2E" w:rsidP="006C3C2E">
            <w:r>
              <w:t xml:space="preserve"> </w:t>
            </w:r>
          </w:p>
          <w:p w:rsidR="006C3C2E" w:rsidRDefault="006C3C2E" w:rsidP="00CF252E">
            <w:r>
              <w:t>Supporting children with Expressive and Receptive Language Problems</w:t>
            </w:r>
          </w:p>
        </w:tc>
        <w:tc>
          <w:tcPr>
            <w:tcW w:w="2964" w:type="dxa"/>
          </w:tcPr>
          <w:p w:rsidR="006C3C2E" w:rsidRDefault="006C3C2E" w:rsidP="00350B81">
            <w:r>
              <w:t>TA</w:t>
            </w:r>
          </w:p>
        </w:tc>
      </w:tr>
      <w:tr w:rsidR="006C3C2E" w:rsidTr="00B568FC">
        <w:trPr>
          <w:trHeight w:val="803"/>
        </w:trPr>
        <w:tc>
          <w:tcPr>
            <w:tcW w:w="2963" w:type="dxa"/>
          </w:tcPr>
          <w:p w:rsidR="006C3C2E" w:rsidRDefault="006C3C2E" w:rsidP="00350B81">
            <w:r>
              <w:t>Leanne Waters</w:t>
            </w:r>
          </w:p>
        </w:tc>
        <w:tc>
          <w:tcPr>
            <w:tcW w:w="2963" w:type="dxa"/>
          </w:tcPr>
          <w:p w:rsidR="006C3C2E" w:rsidRDefault="006C3C2E" w:rsidP="006C3C2E">
            <w:r>
              <w:t>Managing Challenging Behaviour</w:t>
            </w:r>
          </w:p>
        </w:tc>
        <w:tc>
          <w:tcPr>
            <w:tcW w:w="2964" w:type="dxa"/>
          </w:tcPr>
          <w:p w:rsidR="006C3C2E" w:rsidRDefault="006C3C2E" w:rsidP="00350B81">
            <w:r>
              <w:t>TA</w:t>
            </w:r>
          </w:p>
        </w:tc>
      </w:tr>
      <w:tr w:rsidR="0064772F" w:rsidTr="00B568FC">
        <w:trPr>
          <w:trHeight w:val="803"/>
        </w:trPr>
        <w:tc>
          <w:tcPr>
            <w:tcW w:w="2963" w:type="dxa"/>
          </w:tcPr>
          <w:p w:rsidR="0064772F" w:rsidRDefault="000C06A6" w:rsidP="00350B81">
            <w:r>
              <w:t>Catherine Swift</w:t>
            </w:r>
          </w:p>
        </w:tc>
        <w:tc>
          <w:tcPr>
            <w:tcW w:w="2963" w:type="dxa"/>
          </w:tcPr>
          <w:p w:rsidR="0064772F" w:rsidRDefault="00944CA2" w:rsidP="006C3C2E">
            <w:r>
              <w:t>ASD Managing the Hidden Condition</w:t>
            </w:r>
          </w:p>
          <w:p w:rsidR="00944CA2" w:rsidRDefault="00944CA2" w:rsidP="006C3C2E">
            <w:r>
              <w:t>Tra</w:t>
            </w:r>
            <w:r w:rsidR="00025F84">
              <w:t>cheosto</w:t>
            </w:r>
            <w:r>
              <w:t>my Training</w:t>
            </w:r>
          </w:p>
        </w:tc>
        <w:tc>
          <w:tcPr>
            <w:tcW w:w="2964" w:type="dxa"/>
          </w:tcPr>
          <w:p w:rsidR="0064772F" w:rsidRDefault="000C06A6" w:rsidP="00350B81">
            <w:r>
              <w:t>TA</w:t>
            </w:r>
            <w:r w:rsidR="004A6C57">
              <w:t>,</w:t>
            </w:r>
            <w:r>
              <w:t xml:space="preserve"> Medical 1:1</w:t>
            </w:r>
            <w:r w:rsidR="004A6C57">
              <w:t xml:space="preserve"> Adult Support</w:t>
            </w:r>
          </w:p>
        </w:tc>
      </w:tr>
    </w:tbl>
    <w:p w:rsidR="00CF252E" w:rsidRDefault="00E77C7D" w:rsidP="006C3C2E">
      <w:pPr>
        <w:tabs>
          <w:tab w:val="left" w:pos="1065"/>
        </w:tabs>
        <w:spacing w:line="240" w:lineRule="auto"/>
      </w:pPr>
      <w:r>
        <w:tab/>
      </w:r>
    </w:p>
    <w:p w:rsidR="00753AB8" w:rsidRPr="00CF252E" w:rsidRDefault="0064772F" w:rsidP="00CF252E">
      <w:r>
        <w:t xml:space="preserve">Whole staff </w:t>
      </w:r>
      <w:r w:rsidR="00944CA2">
        <w:t>Safeguarding training has been updated through online</w:t>
      </w:r>
      <w:r w:rsidR="000C4D79">
        <w:t xml:space="preserve"> training by HAYES this included</w:t>
      </w:r>
      <w:r w:rsidR="00B91469">
        <w:t xml:space="preserve"> safeguarding for </w:t>
      </w:r>
      <w:r>
        <w:t>children with SEND</w:t>
      </w:r>
      <w:r w:rsidR="00B91469">
        <w:t xml:space="preserve"> and vulnerable children</w:t>
      </w:r>
      <w:r>
        <w:t xml:space="preserve">. </w:t>
      </w:r>
      <w:r w:rsidR="00B91469">
        <w:t xml:space="preserve">Staff awareness was raised and specific documents pertaining to this were included in the training. </w:t>
      </w:r>
      <w:r w:rsidR="006C3C2E">
        <w:t xml:space="preserve"> </w:t>
      </w:r>
      <w:r w:rsidR="001C7298">
        <w:t xml:space="preserve">Class teachers are continually developed to ensure </w:t>
      </w:r>
      <w:r w:rsidR="001C7298" w:rsidRPr="0056352A">
        <w:rPr>
          <w:b/>
        </w:rPr>
        <w:t>Quality First Teaching</w:t>
      </w:r>
      <w:r w:rsidR="001C7298">
        <w:t xml:space="preserve"> and effective differentiation within the class.</w:t>
      </w:r>
      <w:r w:rsidR="00CF252E">
        <w:t xml:space="preserve"> We have had support in M</w:t>
      </w:r>
      <w:r w:rsidR="007C6E85">
        <w:t xml:space="preserve">aths and English </w:t>
      </w:r>
      <w:r w:rsidR="00CF252E">
        <w:t xml:space="preserve">from School Improvement Liverpool this year and positive outcomes can be seen in </w:t>
      </w:r>
      <w:r w:rsidR="006C3C2E">
        <w:t xml:space="preserve">attainment </w:t>
      </w:r>
      <w:r w:rsidR="00CF252E">
        <w:t>data for Maths and English.</w:t>
      </w:r>
      <w:r w:rsidR="000C4D79">
        <w:t xml:space="preserve"> We achieved the </w:t>
      </w:r>
      <w:r w:rsidR="00025F84">
        <w:t>‘Reading Quality Mark’ and the ‘</w:t>
      </w:r>
      <w:r w:rsidR="000C4D79">
        <w:t xml:space="preserve"> Inclusion Charter Mark’</w:t>
      </w:r>
      <w:r w:rsidR="006C3C2E">
        <w:t xml:space="preserve"> this year.</w:t>
      </w:r>
    </w:p>
    <w:p w:rsidR="00E77C7D" w:rsidRPr="00E77C7D" w:rsidRDefault="00E77C7D" w:rsidP="00E77C7D">
      <w:pPr>
        <w:pBdr>
          <w:bottom w:val="single" w:sz="4" w:space="1" w:color="auto"/>
        </w:pBdr>
        <w:spacing w:line="240" w:lineRule="auto"/>
        <w:rPr>
          <w:b/>
          <w:sz w:val="24"/>
        </w:rPr>
      </w:pPr>
      <w:r w:rsidRPr="00E77C7D">
        <w:rPr>
          <w:b/>
          <w:sz w:val="24"/>
        </w:rPr>
        <w:t>Staff deployment</w:t>
      </w:r>
      <w:r w:rsidR="00EF05E0">
        <w:rPr>
          <w:b/>
          <w:sz w:val="24"/>
        </w:rPr>
        <w:t xml:space="preserve"> and involvement of the governing body</w:t>
      </w:r>
    </w:p>
    <w:p w:rsidR="00891215" w:rsidRDefault="00E77C7D" w:rsidP="00891215">
      <w:pPr>
        <w:pStyle w:val="ListParagraph"/>
        <w:numPr>
          <w:ilvl w:val="0"/>
          <w:numId w:val="23"/>
        </w:numPr>
        <w:spacing w:line="240" w:lineRule="auto"/>
        <w:jc w:val="both"/>
      </w:pPr>
      <w:r>
        <w:lastRenderedPageBreak/>
        <w:t xml:space="preserve">Considerable thought, planning </w:t>
      </w:r>
      <w:r w:rsidR="00474937">
        <w:t xml:space="preserve">and </w:t>
      </w:r>
      <w:r>
        <w:t>prep</w:t>
      </w:r>
      <w:r w:rsidR="00B91469">
        <w:t>aration goes into utilising suppo</w:t>
      </w:r>
      <w:r w:rsidR="0056352A">
        <w:t>rt staff at Floren</w:t>
      </w:r>
      <w:r w:rsidR="00ED3261">
        <w:t>ce Melly</w:t>
      </w:r>
    </w:p>
    <w:p w:rsidR="00891215" w:rsidRDefault="0056352A" w:rsidP="00891215">
      <w:pPr>
        <w:pStyle w:val="ListParagraph"/>
        <w:numPr>
          <w:ilvl w:val="0"/>
          <w:numId w:val="23"/>
        </w:numPr>
        <w:spacing w:line="240" w:lineRule="auto"/>
        <w:jc w:val="both"/>
      </w:pPr>
      <w:r>
        <w:t>Our aim</w:t>
      </w:r>
      <w:r w:rsidR="00B91469">
        <w:t xml:space="preserve"> is </w:t>
      </w:r>
      <w:r w:rsidR="00E77C7D">
        <w:t>to ensure children achieve the best outc</w:t>
      </w:r>
      <w:r>
        <w:t xml:space="preserve">omes and gain independence and </w:t>
      </w:r>
      <w:r w:rsidR="00ED3261">
        <w:t>from the earliest possible age</w:t>
      </w:r>
    </w:p>
    <w:p w:rsidR="00891215" w:rsidRDefault="0064772F" w:rsidP="00E77C7D">
      <w:pPr>
        <w:pStyle w:val="ListParagraph"/>
        <w:numPr>
          <w:ilvl w:val="0"/>
          <w:numId w:val="23"/>
        </w:numPr>
        <w:spacing w:line="240" w:lineRule="auto"/>
        <w:jc w:val="both"/>
      </w:pPr>
      <w:r>
        <w:t xml:space="preserve">Our </w:t>
      </w:r>
      <w:r w:rsidR="00B91469">
        <w:t>full staff l</w:t>
      </w:r>
      <w:r w:rsidR="00ED3261">
        <w:t>ist is available on our website</w:t>
      </w:r>
    </w:p>
    <w:p w:rsidR="00891215" w:rsidRDefault="00EF05E0" w:rsidP="00E77C7D">
      <w:pPr>
        <w:pStyle w:val="ListParagraph"/>
        <w:numPr>
          <w:ilvl w:val="0"/>
          <w:numId w:val="23"/>
        </w:numPr>
        <w:spacing w:line="240" w:lineRule="auto"/>
        <w:jc w:val="both"/>
      </w:pPr>
      <w:r>
        <w:t xml:space="preserve">We value and actively seek the support and challenge provided by the governing body as </w:t>
      </w:r>
      <w:r w:rsidR="00ED3261">
        <w:t>stakeholders at Florence Melly</w:t>
      </w:r>
    </w:p>
    <w:p w:rsidR="00891215" w:rsidRDefault="00EF05E0" w:rsidP="00E77C7D">
      <w:pPr>
        <w:pStyle w:val="ListParagraph"/>
        <w:numPr>
          <w:ilvl w:val="0"/>
          <w:numId w:val="23"/>
        </w:numPr>
        <w:spacing w:line="240" w:lineRule="auto"/>
        <w:jc w:val="both"/>
      </w:pPr>
      <w:r>
        <w:t xml:space="preserve">The SEN Information report is shared </w:t>
      </w:r>
      <w:r w:rsidR="00891215">
        <w:t xml:space="preserve">with </w:t>
      </w:r>
      <w:r>
        <w:t>the SEND gove</w:t>
      </w:r>
      <w:r w:rsidR="00ED3261">
        <w:t>rnors prior to being published</w:t>
      </w:r>
    </w:p>
    <w:p w:rsidR="00474937" w:rsidRPr="0056352A" w:rsidRDefault="00EF05E0" w:rsidP="00E77C7D">
      <w:pPr>
        <w:pStyle w:val="ListParagraph"/>
        <w:numPr>
          <w:ilvl w:val="0"/>
          <w:numId w:val="23"/>
        </w:numPr>
        <w:spacing w:line="240" w:lineRule="auto"/>
        <w:jc w:val="both"/>
      </w:pPr>
      <w:r>
        <w:t>It is a statutory duty that our SEN Information report is published</w:t>
      </w:r>
      <w:r w:rsidR="00ED3261">
        <w:t xml:space="preserve"> on our website</w:t>
      </w:r>
    </w:p>
    <w:p w:rsidR="00E77C7D" w:rsidRPr="00B91469" w:rsidRDefault="00E77C7D" w:rsidP="00E77C7D">
      <w:pPr>
        <w:pBdr>
          <w:bottom w:val="single" w:sz="4" w:space="1" w:color="auto"/>
        </w:pBdr>
        <w:spacing w:line="240" w:lineRule="auto"/>
        <w:rPr>
          <w:b/>
          <w:sz w:val="24"/>
        </w:rPr>
      </w:pPr>
      <w:r w:rsidRPr="00E77C7D">
        <w:rPr>
          <w:b/>
          <w:sz w:val="24"/>
        </w:rPr>
        <w:t>Finance</w:t>
      </w:r>
      <w:r w:rsidR="005D66D8">
        <w:rPr>
          <w:b/>
          <w:sz w:val="24"/>
        </w:rPr>
        <w:t xml:space="preserve"> </w:t>
      </w:r>
    </w:p>
    <w:p w:rsidR="00E77C7D" w:rsidRPr="006427AA" w:rsidRDefault="00B568FC" w:rsidP="00350B81">
      <w:pPr>
        <w:spacing w:line="240" w:lineRule="auto"/>
      </w:pPr>
      <w:r>
        <w:t>Our</w:t>
      </w:r>
      <w:r w:rsidR="00E77C7D" w:rsidRPr="006427AA">
        <w:t xml:space="preserve"> SEN Budget this year was </w:t>
      </w:r>
      <w:r w:rsidR="00B91469" w:rsidRPr="006427AA">
        <w:t>spent in the following ways</w:t>
      </w:r>
      <w:r w:rsidR="00B91469" w:rsidRPr="006427AA">
        <w:rPr>
          <w:b/>
          <w:color w:val="7030A0"/>
        </w:rPr>
        <w:t>:</w:t>
      </w:r>
    </w:p>
    <w:p w:rsidR="006427AA" w:rsidRPr="006427AA" w:rsidRDefault="006427AA" w:rsidP="0056352A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Support staff </w:t>
      </w:r>
      <w:r w:rsidR="00B568FC">
        <w:t>–</w:t>
      </w:r>
      <w:r>
        <w:t xml:space="preserve"> </w:t>
      </w:r>
      <w:r w:rsidR="00B568FC">
        <w:t>22 support staff in addition to</w:t>
      </w:r>
      <w:r>
        <w:t xml:space="preserve"> quality first provision </w:t>
      </w:r>
      <w:r w:rsidR="0056352A">
        <w:t>by teachers. This includes</w:t>
      </w:r>
      <w:r w:rsidR="004A6C57">
        <w:t xml:space="preserve"> Pastoral Support Officers</w:t>
      </w:r>
      <w:r w:rsidR="00B568FC">
        <w:t xml:space="preserve"> and one nursery nurse</w:t>
      </w:r>
      <w:r w:rsidR="0056352A">
        <w:tab/>
        <w:t xml:space="preserve"> </w:t>
      </w:r>
    </w:p>
    <w:p w:rsidR="00E77C7D" w:rsidRPr="006427AA" w:rsidRDefault="00E77C7D" w:rsidP="0056352A">
      <w:pPr>
        <w:pStyle w:val="ListParagraph"/>
        <w:numPr>
          <w:ilvl w:val="0"/>
          <w:numId w:val="5"/>
        </w:numPr>
        <w:spacing w:after="0" w:line="240" w:lineRule="auto"/>
      </w:pPr>
      <w:r w:rsidRPr="006427AA">
        <w:t>Commissioned external services =</w:t>
      </w:r>
      <w:r w:rsidR="00E706BA" w:rsidRPr="006427AA">
        <w:t xml:space="preserve"> </w:t>
      </w:r>
      <w:r w:rsidR="00B91469" w:rsidRPr="006427AA">
        <w:t>SENNIS, Bank View, Educational Psychology Services</w:t>
      </w:r>
    </w:p>
    <w:p w:rsidR="0047128A" w:rsidRDefault="00E77C7D" w:rsidP="0056352A">
      <w:pPr>
        <w:pStyle w:val="ListParagraph"/>
        <w:numPr>
          <w:ilvl w:val="0"/>
          <w:numId w:val="5"/>
        </w:numPr>
        <w:spacing w:after="0" w:line="240" w:lineRule="auto"/>
      </w:pPr>
      <w:r w:rsidRPr="006427AA">
        <w:t xml:space="preserve">Additional teaching resources </w:t>
      </w:r>
      <w:r w:rsidR="00B91469" w:rsidRPr="006427AA">
        <w:t xml:space="preserve">have been purchased on a needs led basis </w:t>
      </w:r>
    </w:p>
    <w:p w:rsidR="00E77C7D" w:rsidRPr="006427AA" w:rsidRDefault="0047128A" w:rsidP="0056352A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Staff </w:t>
      </w:r>
      <w:r w:rsidR="00B91469" w:rsidRPr="006427AA">
        <w:t>Training – (Listed above)</w:t>
      </w:r>
    </w:p>
    <w:p w:rsidR="00E77C7D" w:rsidRPr="006427AA" w:rsidRDefault="00B91469" w:rsidP="0056352A">
      <w:pPr>
        <w:pStyle w:val="ListParagraph"/>
        <w:numPr>
          <w:ilvl w:val="0"/>
          <w:numId w:val="5"/>
        </w:numPr>
        <w:spacing w:after="0" w:line="240" w:lineRule="auto"/>
      </w:pPr>
      <w:r w:rsidRPr="006427AA">
        <w:t xml:space="preserve">One to one support </w:t>
      </w:r>
      <w:r w:rsidR="0047128A">
        <w:t xml:space="preserve">provided </w:t>
      </w:r>
      <w:r w:rsidR="00A469DB">
        <w:t>for four</w:t>
      </w:r>
      <w:r w:rsidRPr="006427AA">
        <w:t xml:space="preserve"> children</w:t>
      </w:r>
    </w:p>
    <w:p w:rsidR="009B4A90" w:rsidRDefault="009B4A90" w:rsidP="00474937">
      <w:pPr>
        <w:spacing w:line="240" w:lineRule="auto"/>
      </w:pPr>
      <w:r w:rsidRPr="009B4A90">
        <w:t>A full list of our external partners who we work with can be found</w:t>
      </w:r>
      <w:r>
        <w:t xml:space="preserve"> i</w:t>
      </w:r>
      <w:r w:rsidRPr="009B4A90">
        <w:t>n our contribution to the Local Offer.</w:t>
      </w:r>
      <w:r w:rsidR="0047128A">
        <w:t xml:space="preserve">  W</w:t>
      </w:r>
      <w:r w:rsidR="00474937">
        <w:t xml:space="preserve">e </w:t>
      </w:r>
      <w:r w:rsidR="00A469DB">
        <w:t>seek to</w:t>
      </w:r>
      <w:r w:rsidR="0047128A">
        <w:t xml:space="preserve"> support the children</w:t>
      </w:r>
      <w:r w:rsidR="004A6C57">
        <w:t>’s</w:t>
      </w:r>
      <w:r w:rsidR="0047128A">
        <w:t xml:space="preserve"> need</w:t>
      </w:r>
      <w:r w:rsidR="004A6C57">
        <w:t>s</w:t>
      </w:r>
      <w:r w:rsidR="00474937">
        <w:t xml:space="preserve"> using an outcomes-based approach.  This enables us to hold our partners and ourselves to account.</w:t>
      </w:r>
    </w:p>
    <w:p w:rsidR="009B4A90" w:rsidRPr="009B4A90" w:rsidRDefault="009B4A90" w:rsidP="009B4A90">
      <w:pPr>
        <w:pBdr>
          <w:bottom w:val="single" w:sz="4" w:space="1" w:color="auto"/>
        </w:pBdr>
        <w:spacing w:line="240" w:lineRule="auto"/>
        <w:rPr>
          <w:b/>
          <w:sz w:val="24"/>
        </w:rPr>
      </w:pPr>
      <w:r w:rsidRPr="009B4A90">
        <w:rPr>
          <w:b/>
          <w:sz w:val="24"/>
        </w:rPr>
        <w:t xml:space="preserve">School </w:t>
      </w:r>
      <w:r w:rsidR="00753AB8">
        <w:rPr>
          <w:b/>
          <w:sz w:val="24"/>
        </w:rPr>
        <w:t xml:space="preserve">External </w:t>
      </w:r>
      <w:r w:rsidRPr="009B4A90">
        <w:rPr>
          <w:b/>
          <w:sz w:val="24"/>
        </w:rPr>
        <w:t>Partnerships and Tran</w:t>
      </w:r>
      <w:r w:rsidR="00753AB8">
        <w:rPr>
          <w:b/>
          <w:sz w:val="24"/>
        </w:rPr>
        <w:t>sition Plans</w:t>
      </w:r>
    </w:p>
    <w:p w:rsidR="009B4A90" w:rsidRPr="009B4A90" w:rsidRDefault="009B4A90" w:rsidP="0056352A">
      <w:pPr>
        <w:pStyle w:val="ListParagraph"/>
        <w:numPr>
          <w:ilvl w:val="0"/>
          <w:numId w:val="22"/>
        </w:numPr>
        <w:spacing w:line="240" w:lineRule="auto"/>
      </w:pPr>
      <w:r w:rsidRPr="009B4A90">
        <w:t>Our a</w:t>
      </w:r>
      <w:r w:rsidR="00986A9F">
        <w:t xml:space="preserve">cademic assessment for children and </w:t>
      </w:r>
      <w:r w:rsidRPr="009B4A90">
        <w:t>young people with special educational needs is moderated through our cluster of schools</w:t>
      </w:r>
      <w:r w:rsidR="00986A9F">
        <w:t xml:space="preserve"> and </w:t>
      </w:r>
      <w:r w:rsidR="0056352A">
        <w:t>neighbouring partners</w:t>
      </w:r>
      <w:r>
        <w:t xml:space="preserve"> </w:t>
      </w:r>
    </w:p>
    <w:p w:rsidR="0056352A" w:rsidRPr="0056352A" w:rsidRDefault="002B1F9F" w:rsidP="0056352A">
      <w:pPr>
        <w:pStyle w:val="ListParagraph"/>
        <w:numPr>
          <w:ilvl w:val="0"/>
          <w:numId w:val="22"/>
        </w:numPr>
        <w:spacing w:line="240" w:lineRule="auto"/>
        <w:rPr>
          <w:i/>
          <w:color w:val="7030A0"/>
        </w:rPr>
      </w:pPr>
      <w:r>
        <w:t>Effective tran</w:t>
      </w:r>
      <w:r w:rsidR="0056352A">
        <w:t>sition is very important to us, our children and their parents/carers</w:t>
      </w:r>
    </w:p>
    <w:p w:rsidR="0056352A" w:rsidRPr="0056352A" w:rsidRDefault="009B4A90" w:rsidP="0056352A">
      <w:pPr>
        <w:pStyle w:val="ListParagraph"/>
        <w:numPr>
          <w:ilvl w:val="0"/>
          <w:numId w:val="22"/>
        </w:numPr>
        <w:spacing w:line="240" w:lineRule="auto"/>
        <w:rPr>
          <w:i/>
          <w:color w:val="7030A0"/>
        </w:rPr>
      </w:pPr>
      <w:r w:rsidRPr="009B4A90">
        <w:t xml:space="preserve">This year, we worked with our feeder </w:t>
      </w:r>
      <w:r w:rsidR="00B5485F" w:rsidRPr="009B4A90">
        <w:t xml:space="preserve">partners </w:t>
      </w:r>
      <w:r w:rsidRPr="009B4A90">
        <w:t>to welcome</w:t>
      </w:r>
      <w:r w:rsidRPr="0056352A">
        <w:rPr>
          <w:b/>
          <w:i/>
          <w:color w:val="0070C0"/>
        </w:rPr>
        <w:t xml:space="preserve"> </w:t>
      </w:r>
      <w:r w:rsidR="0047128A" w:rsidRPr="0056352A">
        <w:rPr>
          <w:i/>
        </w:rPr>
        <w:t>3</w:t>
      </w:r>
      <w:r w:rsidR="0047128A" w:rsidRPr="0056352A">
        <w:rPr>
          <w:b/>
          <w:i/>
          <w:color w:val="7030A0"/>
        </w:rPr>
        <w:t xml:space="preserve"> </w:t>
      </w:r>
      <w:r w:rsidR="0047128A">
        <w:t>children</w:t>
      </w:r>
      <w:r w:rsidRPr="009B4A90">
        <w:t xml:space="preserve"> with special </w:t>
      </w:r>
      <w:r w:rsidR="00986A9F">
        <w:t>educational needs or disabilities</w:t>
      </w:r>
    </w:p>
    <w:p w:rsidR="0056352A" w:rsidRPr="0056352A" w:rsidRDefault="0056352A" w:rsidP="0056352A">
      <w:pPr>
        <w:pStyle w:val="ListParagraph"/>
        <w:numPr>
          <w:ilvl w:val="0"/>
          <w:numId w:val="22"/>
        </w:numPr>
        <w:spacing w:line="240" w:lineRule="auto"/>
        <w:rPr>
          <w:i/>
          <w:color w:val="7030A0"/>
        </w:rPr>
      </w:pPr>
      <w:r>
        <w:t xml:space="preserve">The </w:t>
      </w:r>
      <w:r w:rsidR="0047128A">
        <w:t>SENCO attended the T</w:t>
      </w:r>
      <w:r w:rsidR="004A6C57">
        <w:t>ransition event in June where 4</w:t>
      </w:r>
      <w:r w:rsidR="0047128A">
        <w:t xml:space="preserve"> of our children with SEND or vulnerabilities were discussed with secondary colleag</w:t>
      </w:r>
      <w:r w:rsidR="00ED3261">
        <w:t>ues and records were passed on</w:t>
      </w:r>
    </w:p>
    <w:p w:rsidR="0056352A" w:rsidRPr="0056352A" w:rsidRDefault="0047128A" w:rsidP="0056352A">
      <w:pPr>
        <w:pStyle w:val="ListParagraph"/>
        <w:numPr>
          <w:ilvl w:val="0"/>
          <w:numId w:val="22"/>
        </w:numPr>
        <w:spacing w:line="240" w:lineRule="auto"/>
        <w:rPr>
          <w:i/>
          <w:color w:val="7030A0"/>
        </w:rPr>
      </w:pPr>
      <w:r>
        <w:t>Throughout Year 6 children attend Science clas</w:t>
      </w:r>
      <w:r w:rsidR="00ED3261">
        <w:t>ses in Alsop to aid transition</w:t>
      </w:r>
    </w:p>
    <w:p w:rsidR="0056352A" w:rsidRPr="0056352A" w:rsidRDefault="0047128A" w:rsidP="0056352A">
      <w:pPr>
        <w:pStyle w:val="ListParagraph"/>
        <w:numPr>
          <w:ilvl w:val="0"/>
          <w:numId w:val="22"/>
        </w:numPr>
        <w:spacing w:line="240" w:lineRule="auto"/>
        <w:rPr>
          <w:i/>
          <w:color w:val="7030A0"/>
        </w:rPr>
      </w:pPr>
      <w:r>
        <w:t xml:space="preserve">Two children are being welcomed into school in September and additional transition arrangements </w:t>
      </w:r>
      <w:r w:rsidR="0056352A">
        <w:t>are in place for them this term</w:t>
      </w:r>
    </w:p>
    <w:p w:rsidR="00EF05E0" w:rsidRPr="00EF05E0" w:rsidRDefault="0056352A" w:rsidP="0056352A">
      <w:pPr>
        <w:pStyle w:val="ListParagraph"/>
        <w:numPr>
          <w:ilvl w:val="0"/>
          <w:numId w:val="22"/>
        </w:numPr>
        <w:spacing w:line="240" w:lineRule="auto"/>
        <w:rPr>
          <w:i/>
          <w:color w:val="7030A0"/>
        </w:rPr>
      </w:pPr>
      <w:r>
        <w:t xml:space="preserve"> One of our </w:t>
      </w:r>
      <w:r w:rsidR="0047128A">
        <w:t>children</w:t>
      </w:r>
      <w:r w:rsidR="004A6C57">
        <w:t xml:space="preserve"> with an aquired Brain injury has undergone extensive</w:t>
      </w:r>
      <w:r w:rsidR="0047128A">
        <w:t xml:space="preserve"> transition arra</w:t>
      </w:r>
      <w:r w:rsidR="004A6C57">
        <w:t>ngements into secondary provision.</w:t>
      </w:r>
    </w:p>
    <w:p w:rsidR="009B4A90" w:rsidRPr="00EF05E0" w:rsidRDefault="0047128A" w:rsidP="009B4A90">
      <w:pPr>
        <w:pStyle w:val="ListParagraph"/>
        <w:numPr>
          <w:ilvl w:val="0"/>
          <w:numId w:val="22"/>
        </w:numPr>
        <w:spacing w:line="240" w:lineRule="auto"/>
        <w:rPr>
          <w:i/>
          <w:color w:val="7030A0"/>
        </w:rPr>
      </w:pPr>
      <w:r>
        <w:t xml:space="preserve"> Regular transition arrangements for the Early Years are also </w:t>
      </w:r>
      <w:r w:rsidR="002B1F9F">
        <w:t>on-going</w:t>
      </w:r>
      <w:r w:rsidR="004A6C57">
        <w:t xml:space="preserve"> throughout the summer term.</w:t>
      </w:r>
      <w:r w:rsidRPr="0056352A">
        <w:rPr>
          <w:i/>
          <w:color w:val="7030A0"/>
        </w:rPr>
        <w:t xml:space="preserve"> </w:t>
      </w:r>
    </w:p>
    <w:p w:rsidR="002B1F9F" w:rsidRPr="002B1F9F" w:rsidRDefault="00E77C7D" w:rsidP="002B1F9F">
      <w:pPr>
        <w:pBdr>
          <w:bottom w:val="single" w:sz="4" w:space="1" w:color="auto"/>
        </w:pBdr>
        <w:spacing w:line="240" w:lineRule="auto"/>
        <w:rPr>
          <w:b/>
          <w:sz w:val="24"/>
        </w:rPr>
      </w:pPr>
      <w:r w:rsidRPr="00474937">
        <w:rPr>
          <w:b/>
          <w:sz w:val="24"/>
        </w:rPr>
        <w:t>Complaints</w:t>
      </w:r>
      <w:r w:rsidR="002B1F9F">
        <w:rPr>
          <w:b/>
          <w:sz w:val="24"/>
        </w:rPr>
        <w:t xml:space="preserve"> Procedure relating to SEND</w:t>
      </w:r>
    </w:p>
    <w:p w:rsidR="00C3613E" w:rsidRDefault="00C3613E" w:rsidP="00C3613E">
      <w:pPr>
        <w:autoSpaceDE w:val="0"/>
        <w:autoSpaceDN w:val="0"/>
        <w:adjustRightInd w:val="0"/>
        <w:spacing w:after="40" w:line="240" w:lineRule="auto"/>
        <w:rPr>
          <w:sz w:val="23"/>
          <w:szCs w:val="23"/>
        </w:rPr>
      </w:pPr>
      <w:r w:rsidRPr="00C3613E">
        <w:rPr>
          <w:sz w:val="23"/>
          <w:szCs w:val="23"/>
        </w:rPr>
        <w:t>Any complaints should first be raised with the SENCO, then if necessary with the Head</w:t>
      </w:r>
      <w:r w:rsidR="00A469DB">
        <w:rPr>
          <w:sz w:val="23"/>
          <w:szCs w:val="23"/>
        </w:rPr>
        <w:t xml:space="preserve"> </w:t>
      </w:r>
      <w:r w:rsidRPr="00C3613E">
        <w:rPr>
          <w:sz w:val="23"/>
          <w:szCs w:val="23"/>
        </w:rPr>
        <w:t>teacher and finally, if unresolved with the SEN Governor.</w:t>
      </w:r>
    </w:p>
    <w:p w:rsidR="00C3613E" w:rsidRPr="00C3613E" w:rsidRDefault="00C3613E" w:rsidP="00C3613E">
      <w:pPr>
        <w:autoSpaceDE w:val="0"/>
        <w:autoSpaceDN w:val="0"/>
        <w:adjustRightInd w:val="0"/>
        <w:spacing w:after="40" w:line="240" w:lineRule="auto"/>
        <w:rPr>
          <w:rFonts w:cs="Comic Sans MS"/>
          <w:color w:val="000000"/>
          <w:sz w:val="23"/>
          <w:szCs w:val="23"/>
        </w:rPr>
      </w:pPr>
    </w:p>
    <w:p w:rsidR="002B1F9F" w:rsidRPr="002B1F9F" w:rsidRDefault="002B1F9F" w:rsidP="002B1F9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40" w:line="240" w:lineRule="auto"/>
        <w:rPr>
          <w:rFonts w:cs="Comic Sans MS"/>
          <w:color w:val="000000"/>
          <w:sz w:val="23"/>
          <w:szCs w:val="23"/>
        </w:rPr>
      </w:pPr>
      <w:r w:rsidRPr="002B1F9F">
        <w:rPr>
          <w:rFonts w:cs="Comic Sans MS"/>
          <w:color w:val="000000"/>
          <w:sz w:val="23"/>
          <w:szCs w:val="23"/>
        </w:rPr>
        <w:t>All SEN complaints must follow the school</w:t>
      </w:r>
      <w:r>
        <w:rPr>
          <w:rFonts w:cs="Comic Sans MS"/>
          <w:color w:val="000000"/>
          <w:sz w:val="23"/>
          <w:szCs w:val="23"/>
        </w:rPr>
        <w:t>’s formal complaints procedure</w:t>
      </w:r>
    </w:p>
    <w:p w:rsidR="002B1F9F" w:rsidRPr="002B1F9F" w:rsidRDefault="002B1F9F" w:rsidP="002B1F9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40" w:line="240" w:lineRule="auto"/>
        <w:rPr>
          <w:rFonts w:cs="Comic Sans MS"/>
          <w:color w:val="000000"/>
          <w:sz w:val="23"/>
          <w:szCs w:val="23"/>
        </w:rPr>
      </w:pPr>
      <w:r>
        <w:rPr>
          <w:rFonts w:cs="Comic Sans MS"/>
          <w:color w:val="000000"/>
          <w:sz w:val="23"/>
          <w:szCs w:val="23"/>
        </w:rPr>
        <w:t>The SEN Governor is consulted</w:t>
      </w:r>
      <w:r w:rsidRPr="002B1F9F">
        <w:rPr>
          <w:rFonts w:cs="Comic Sans MS"/>
          <w:color w:val="000000"/>
          <w:sz w:val="23"/>
          <w:szCs w:val="23"/>
        </w:rPr>
        <w:t xml:space="preserve"> </w:t>
      </w:r>
    </w:p>
    <w:p w:rsidR="002B1F9F" w:rsidRPr="002B1F9F" w:rsidRDefault="002B1F9F" w:rsidP="002B1F9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40" w:line="240" w:lineRule="auto"/>
        <w:rPr>
          <w:rFonts w:cs="Comic Sans MS"/>
          <w:color w:val="000000"/>
          <w:sz w:val="23"/>
          <w:szCs w:val="23"/>
        </w:rPr>
      </w:pPr>
      <w:r>
        <w:rPr>
          <w:rFonts w:cs="Comic Sans MS"/>
          <w:color w:val="000000"/>
          <w:sz w:val="23"/>
          <w:szCs w:val="23"/>
        </w:rPr>
        <w:lastRenderedPageBreak/>
        <w:t>External advice may be sought</w:t>
      </w:r>
      <w:r w:rsidRPr="002B1F9F">
        <w:rPr>
          <w:rFonts w:cs="Comic Sans MS"/>
          <w:color w:val="000000"/>
          <w:sz w:val="23"/>
          <w:szCs w:val="23"/>
        </w:rPr>
        <w:t xml:space="preserve"> </w:t>
      </w:r>
    </w:p>
    <w:p w:rsidR="002B1F9F" w:rsidRPr="002B1F9F" w:rsidRDefault="002B1F9F" w:rsidP="002B1F9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40" w:line="240" w:lineRule="auto"/>
        <w:rPr>
          <w:rFonts w:cs="Comic Sans MS"/>
          <w:color w:val="000000"/>
          <w:sz w:val="23"/>
          <w:szCs w:val="23"/>
        </w:rPr>
      </w:pPr>
      <w:r w:rsidRPr="002B1F9F">
        <w:rPr>
          <w:rFonts w:cs="Comic Sans MS"/>
          <w:color w:val="000000"/>
          <w:sz w:val="23"/>
          <w:szCs w:val="23"/>
        </w:rPr>
        <w:t>Key legislation rega</w:t>
      </w:r>
      <w:r>
        <w:rPr>
          <w:rFonts w:cs="Comic Sans MS"/>
          <w:color w:val="000000"/>
          <w:sz w:val="23"/>
          <w:szCs w:val="23"/>
        </w:rPr>
        <w:t>rding the matter is identified</w:t>
      </w:r>
    </w:p>
    <w:p w:rsidR="002B1F9F" w:rsidRPr="002B1F9F" w:rsidRDefault="002B1F9F" w:rsidP="002B1F9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40" w:line="240" w:lineRule="auto"/>
        <w:rPr>
          <w:rFonts w:cs="Comic Sans MS"/>
          <w:color w:val="000000"/>
          <w:sz w:val="23"/>
          <w:szCs w:val="23"/>
        </w:rPr>
      </w:pPr>
      <w:r w:rsidRPr="002B1F9F">
        <w:rPr>
          <w:rFonts w:cs="Comic Sans MS"/>
          <w:color w:val="000000"/>
          <w:sz w:val="23"/>
          <w:szCs w:val="23"/>
        </w:rPr>
        <w:t>Good levels of communication with the parents/carers are mai</w:t>
      </w:r>
      <w:r>
        <w:rPr>
          <w:rFonts w:cs="Comic Sans MS"/>
          <w:color w:val="000000"/>
          <w:sz w:val="23"/>
          <w:szCs w:val="23"/>
        </w:rPr>
        <w:t>ntained throughout the process</w:t>
      </w:r>
    </w:p>
    <w:p w:rsidR="002B1F9F" w:rsidRPr="002B1F9F" w:rsidRDefault="002B1F9F" w:rsidP="002B1F9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40" w:line="240" w:lineRule="auto"/>
        <w:rPr>
          <w:rFonts w:cs="Comic Sans MS"/>
          <w:color w:val="000000"/>
          <w:sz w:val="23"/>
          <w:szCs w:val="23"/>
        </w:rPr>
      </w:pPr>
      <w:r w:rsidRPr="002B1F9F">
        <w:rPr>
          <w:rFonts w:cs="Comic Sans MS"/>
          <w:color w:val="000000"/>
          <w:sz w:val="23"/>
          <w:szCs w:val="23"/>
        </w:rPr>
        <w:t>Meetings with the parents/carers are arranged, perhaps involving a medi</w:t>
      </w:r>
      <w:r w:rsidR="00C521CD">
        <w:rPr>
          <w:rFonts w:cs="Comic Sans MS"/>
          <w:color w:val="000000"/>
          <w:sz w:val="23"/>
          <w:szCs w:val="23"/>
        </w:rPr>
        <w:t>ator such as Independent Supporters</w:t>
      </w:r>
      <w:r w:rsidRPr="002B1F9F">
        <w:rPr>
          <w:rFonts w:cs="Comic Sans MS"/>
          <w:color w:val="000000"/>
          <w:sz w:val="23"/>
          <w:szCs w:val="23"/>
        </w:rPr>
        <w:t xml:space="preserve"> </w:t>
      </w:r>
    </w:p>
    <w:p w:rsidR="002B1F9F" w:rsidRPr="002B1F9F" w:rsidRDefault="002B1F9F" w:rsidP="002B1F9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40" w:line="240" w:lineRule="auto"/>
        <w:rPr>
          <w:rFonts w:cs="Comic Sans MS"/>
          <w:color w:val="000000"/>
          <w:sz w:val="23"/>
          <w:szCs w:val="23"/>
        </w:rPr>
      </w:pPr>
      <w:r w:rsidRPr="002B1F9F">
        <w:rPr>
          <w:rFonts w:cs="Comic Sans MS"/>
          <w:color w:val="000000"/>
          <w:sz w:val="23"/>
          <w:szCs w:val="23"/>
        </w:rPr>
        <w:t>Key issues are identified inc</w:t>
      </w:r>
      <w:r>
        <w:rPr>
          <w:rFonts w:cs="Comic Sans MS"/>
          <w:color w:val="000000"/>
          <w:sz w:val="23"/>
          <w:szCs w:val="23"/>
        </w:rPr>
        <w:t>luding where there is agreement</w:t>
      </w:r>
      <w:r w:rsidRPr="002B1F9F">
        <w:rPr>
          <w:rFonts w:cs="Comic Sans MS"/>
          <w:color w:val="000000"/>
          <w:sz w:val="23"/>
          <w:szCs w:val="23"/>
        </w:rPr>
        <w:t xml:space="preserve"> </w:t>
      </w:r>
    </w:p>
    <w:p w:rsidR="002B1F9F" w:rsidRPr="002B1F9F" w:rsidRDefault="002B1F9F" w:rsidP="002B1F9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40" w:line="240" w:lineRule="auto"/>
        <w:rPr>
          <w:rFonts w:cs="Comic Sans MS"/>
          <w:color w:val="000000"/>
          <w:sz w:val="23"/>
          <w:szCs w:val="23"/>
        </w:rPr>
      </w:pPr>
      <w:r w:rsidRPr="002B1F9F">
        <w:rPr>
          <w:rFonts w:cs="Comic Sans MS"/>
          <w:color w:val="000000"/>
          <w:sz w:val="23"/>
          <w:szCs w:val="23"/>
        </w:rPr>
        <w:t>Discussions shou</w:t>
      </w:r>
      <w:r>
        <w:rPr>
          <w:rFonts w:cs="Comic Sans MS"/>
          <w:color w:val="000000"/>
          <w:sz w:val="23"/>
          <w:szCs w:val="23"/>
        </w:rPr>
        <w:t>ld take place with the SENCO</w:t>
      </w:r>
      <w:r w:rsidRPr="002B1F9F">
        <w:rPr>
          <w:rFonts w:cs="Comic Sans MS"/>
          <w:color w:val="000000"/>
          <w:sz w:val="23"/>
          <w:szCs w:val="23"/>
        </w:rPr>
        <w:t xml:space="preserve"> </w:t>
      </w:r>
    </w:p>
    <w:p w:rsidR="002B1F9F" w:rsidRPr="002B1F9F" w:rsidRDefault="002B1F9F" w:rsidP="002B1F9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40" w:line="240" w:lineRule="auto"/>
        <w:rPr>
          <w:rFonts w:cs="Comic Sans MS"/>
          <w:color w:val="000000"/>
          <w:sz w:val="23"/>
          <w:szCs w:val="23"/>
        </w:rPr>
      </w:pPr>
      <w:r w:rsidRPr="002B1F9F">
        <w:rPr>
          <w:rFonts w:cs="Comic Sans MS"/>
          <w:color w:val="000000"/>
          <w:sz w:val="23"/>
          <w:szCs w:val="23"/>
        </w:rPr>
        <w:t>Reports provided by outsid</w:t>
      </w:r>
      <w:r>
        <w:rPr>
          <w:rFonts w:cs="Comic Sans MS"/>
          <w:color w:val="000000"/>
          <w:sz w:val="23"/>
          <w:szCs w:val="23"/>
        </w:rPr>
        <w:t>e agencies should be considered</w:t>
      </w:r>
      <w:r w:rsidRPr="002B1F9F">
        <w:rPr>
          <w:rFonts w:cs="Comic Sans MS"/>
          <w:color w:val="000000"/>
          <w:sz w:val="23"/>
          <w:szCs w:val="23"/>
        </w:rPr>
        <w:t xml:space="preserve"> </w:t>
      </w:r>
    </w:p>
    <w:p w:rsidR="002B1F9F" w:rsidRPr="002B1F9F" w:rsidRDefault="002B1F9F" w:rsidP="002B1F9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40" w:line="240" w:lineRule="auto"/>
        <w:rPr>
          <w:rFonts w:cs="Comic Sans MS"/>
          <w:color w:val="000000"/>
          <w:sz w:val="23"/>
          <w:szCs w:val="23"/>
        </w:rPr>
      </w:pPr>
      <w:r w:rsidRPr="002B1F9F">
        <w:rPr>
          <w:rFonts w:cs="Comic Sans MS"/>
          <w:color w:val="000000"/>
          <w:sz w:val="23"/>
          <w:szCs w:val="23"/>
        </w:rPr>
        <w:t xml:space="preserve">Outcomes are reviewed examining what progress the pupil has made </w:t>
      </w:r>
    </w:p>
    <w:p w:rsidR="002B1F9F" w:rsidRPr="002B1F9F" w:rsidRDefault="00C3613E" w:rsidP="002B1F9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40" w:line="240" w:lineRule="auto"/>
        <w:rPr>
          <w:rFonts w:cs="Comic Sans MS"/>
          <w:color w:val="000000"/>
          <w:sz w:val="23"/>
          <w:szCs w:val="23"/>
        </w:rPr>
      </w:pPr>
      <w:r>
        <w:rPr>
          <w:rFonts w:cs="Comic Sans MS"/>
          <w:color w:val="000000"/>
          <w:sz w:val="23"/>
          <w:szCs w:val="23"/>
        </w:rPr>
        <w:t xml:space="preserve">Pupil profiles </w:t>
      </w:r>
      <w:r w:rsidR="002B1F9F" w:rsidRPr="002B1F9F">
        <w:rPr>
          <w:rFonts w:cs="Comic Sans MS"/>
          <w:color w:val="000000"/>
          <w:sz w:val="23"/>
          <w:szCs w:val="23"/>
        </w:rPr>
        <w:t>are reviewed examining w</w:t>
      </w:r>
      <w:r w:rsidR="002B1F9F">
        <w:rPr>
          <w:rFonts w:cs="Comic Sans MS"/>
          <w:color w:val="000000"/>
          <w:sz w:val="23"/>
          <w:szCs w:val="23"/>
        </w:rPr>
        <w:t>hat progress has the pupil made</w:t>
      </w:r>
      <w:r w:rsidR="002B1F9F" w:rsidRPr="002B1F9F">
        <w:rPr>
          <w:rFonts w:cs="Comic Sans MS"/>
          <w:color w:val="000000"/>
          <w:sz w:val="23"/>
          <w:szCs w:val="23"/>
        </w:rPr>
        <w:t xml:space="preserve"> </w:t>
      </w:r>
    </w:p>
    <w:p w:rsidR="00E77C7D" w:rsidRDefault="002B1F9F" w:rsidP="00E77C7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  <w:r w:rsidRPr="002B1F9F">
        <w:rPr>
          <w:rFonts w:cs="Comic Sans MS"/>
          <w:color w:val="000000"/>
          <w:sz w:val="23"/>
          <w:szCs w:val="23"/>
        </w:rPr>
        <w:t>Any behaviour logs, including strategies,</w:t>
      </w:r>
      <w:r>
        <w:rPr>
          <w:rFonts w:cs="Comic Sans MS"/>
          <w:color w:val="000000"/>
          <w:sz w:val="23"/>
          <w:szCs w:val="23"/>
        </w:rPr>
        <w:t xml:space="preserve"> are shared with parents/carers</w:t>
      </w:r>
      <w:r w:rsidRPr="002B1F9F">
        <w:rPr>
          <w:rFonts w:cs="Comic Sans MS"/>
          <w:color w:val="000000"/>
          <w:sz w:val="23"/>
          <w:szCs w:val="23"/>
        </w:rPr>
        <w:t xml:space="preserve"> </w:t>
      </w:r>
    </w:p>
    <w:p w:rsidR="00EF05E0" w:rsidRPr="00EF05E0" w:rsidRDefault="00EF05E0" w:rsidP="00EF05E0">
      <w:pPr>
        <w:pStyle w:val="ListParagraph"/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3"/>
          <w:szCs w:val="23"/>
        </w:rPr>
      </w:pPr>
    </w:p>
    <w:p w:rsidR="00B5485F" w:rsidRPr="00306EBA" w:rsidRDefault="00A469DB" w:rsidP="00306EBA">
      <w:pPr>
        <w:pBdr>
          <w:bottom w:val="single" w:sz="4" w:space="1" w:color="auto"/>
        </w:pBdr>
        <w:spacing w:line="240" w:lineRule="auto"/>
        <w:rPr>
          <w:b/>
          <w:sz w:val="24"/>
        </w:rPr>
      </w:pPr>
      <w:r>
        <w:rPr>
          <w:b/>
          <w:sz w:val="24"/>
        </w:rPr>
        <w:t>What has</w:t>
      </w:r>
      <w:r w:rsidR="008E097B">
        <w:rPr>
          <w:b/>
          <w:sz w:val="24"/>
        </w:rPr>
        <w:t xml:space="preserve"> worked</w:t>
      </w:r>
      <w:r w:rsidR="00306EBA">
        <w:rPr>
          <w:b/>
          <w:sz w:val="24"/>
        </w:rPr>
        <w:t xml:space="preserve"> this year</w:t>
      </w:r>
    </w:p>
    <w:p w:rsidR="00236698" w:rsidRPr="00306EBA" w:rsidRDefault="00306EBA" w:rsidP="00EF05E0">
      <w:pPr>
        <w:pStyle w:val="Default"/>
        <w:numPr>
          <w:ilvl w:val="0"/>
          <w:numId w:val="8"/>
        </w:numPr>
        <w:adjustRightInd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P</w:t>
      </w:r>
      <w:r w:rsidRPr="00306EBA">
        <w:rPr>
          <w:rFonts w:ascii="Calibri" w:hAnsi="Calibri"/>
          <w:color w:val="auto"/>
          <w:sz w:val="22"/>
          <w:szCs w:val="22"/>
        </w:rPr>
        <w:t xml:space="preserve">rogress of </w:t>
      </w:r>
      <w:r w:rsidR="00025F84">
        <w:rPr>
          <w:rFonts w:ascii="Calibri" w:hAnsi="Calibri"/>
          <w:color w:val="auto"/>
          <w:sz w:val="22"/>
          <w:szCs w:val="22"/>
        </w:rPr>
        <w:t xml:space="preserve"> children in</w:t>
      </w:r>
      <w:r w:rsidRPr="00306EBA">
        <w:rPr>
          <w:rFonts w:ascii="Calibri" w:hAnsi="Calibri"/>
          <w:color w:val="auto"/>
          <w:sz w:val="22"/>
          <w:szCs w:val="22"/>
        </w:rPr>
        <w:t xml:space="preserve"> maths and english </w:t>
      </w:r>
      <w:r>
        <w:rPr>
          <w:rFonts w:ascii="Calibri" w:hAnsi="Calibri"/>
          <w:color w:val="auto"/>
          <w:sz w:val="22"/>
          <w:szCs w:val="22"/>
        </w:rPr>
        <w:t>target groups has been very positive</w:t>
      </w:r>
    </w:p>
    <w:p w:rsidR="00B5485F" w:rsidRDefault="00C3613E" w:rsidP="00EF05E0">
      <w:pPr>
        <w:pStyle w:val="Default"/>
        <w:numPr>
          <w:ilvl w:val="0"/>
          <w:numId w:val="8"/>
        </w:numPr>
        <w:rPr>
          <w:rFonts w:asciiTheme="minorHAnsi" w:hAnsiTheme="minorHAnsi"/>
          <w:color w:val="auto"/>
          <w:sz w:val="22"/>
          <w:szCs w:val="22"/>
        </w:rPr>
      </w:pPr>
      <w:r w:rsidRPr="00D61061">
        <w:rPr>
          <w:rFonts w:asciiTheme="minorHAnsi" w:hAnsiTheme="minorHAnsi"/>
          <w:color w:val="auto"/>
          <w:sz w:val="22"/>
          <w:szCs w:val="22"/>
        </w:rPr>
        <w:t xml:space="preserve">Transition arrangements at all phases including transition to other settings has worked </w:t>
      </w:r>
      <w:r w:rsidR="00D61061" w:rsidRPr="00D61061">
        <w:rPr>
          <w:rFonts w:asciiTheme="minorHAnsi" w:hAnsiTheme="minorHAnsi"/>
          <w:color w:val="auto"/>
          <w:sz w:val="22"/>
          <w:szCs w:val="22"/>
        </w:rPr>
        <w:t>very well</w:t>
      </w:r>
    </w:p>
    <w:p w:rsidR="00D61061" w:rsidRPr="00D61061" w:rsidRDefault="00D61061" w:rsidP="00EF05E0">
      <w:pPr>
        <w:pStyle w:val="Default"/>
        <w:numPr>
          <w:ilvl w:val="0"/>
          <w:numId w:val="8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Staff training and CPD has been very successful in meeting needs which the school has identified. This has enhanced staff CPD but more importantly has meant children’s</w:t>
      </w:r>
      <w:r w:rsidR="001A7AD4">
        <w:rPr>
          <w:rFonts w:asciiTheme="minorHAnsi" w:hAnsiTheme="minorHAnsi"/>
          <w:color w:val="auto"/>
          <w:sz w:val="22"/>
          <w:szCs w:val="22"/>
        </w:rPr>
        <w:t xml:space="preserve"> needs are effectively met</w:t>
      </w:r>
    </w:p>
    <w:p w:rsidR="00EF05E0" w:rsidRDefault="001A7AD4" w:rsidP="00EF05E0">
      <w:pPr>
        <w:pStyle w:val="Default"/>
        <w:numPr>
          <w:ilvl w:val="0"/>
          <w:numId w:val="8"/>
        </w:numPr>
        <w:rPr>
          <w:rFonts w:asciiTheme="minorHAnsi" w:hAnsiTheme="minorHAnsi"/>
          <w:color w:val="auto"/>
          <w:sz w:val="22"/>
          <w:szCs w:val="22"/>
        </w:rPr>
      </w:pPr>
      <w:r w:rsidRPr="001A7AD4">
        <w:rPr>
          <w:rFonts w:asciiTheme="minorHAnsi" w:hAnsiTheme="minorHAnsi"/>
          <w:color w:val="auto"/>
          <w:sz w:val="22"/>
          <w:szCs w:val="22"/>
        </w:rPr>
        <w:t>Pastoral support has been very effective this year. This includes bereavement support on a weekly basis which has been very beneficial fo</w:t>
      </w:r>
      <w:r w:rsidR="00ED3261">
        <w:rPr>
          <w:rFonts w:asciiTheme="minorHAnsi" w:hAnsiTheme="minorHAnsi"/>
          <w:color w:val="auto"/>
          <w:sz w:val="22"/>
          <w:szCs w:val="22"/>
        </w:rPr>
        <w:t>r a specific group of children</w:t>
      </w:r>
      <w:r w:rsidR="00A469DB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430C60" w:rsidRPr="001A7AD4" w:rsidRDefault="001A7AD4" w:rsidP="00EF05E0">
      <w:pPr>
        <w:pStyle w:val="Default"/>
        <w:numPr>
          <w:ilvl w:val="0"/>
          <w:numId w:val="8"/>
        </w:numPr>
        <w:rPr>
          <w:rFonts w:asciiTheme="minorHAnsi" w:hAnsiTheme="minorHAnsi"/>
          <w:color w:val="auto"/>
          <w:sz w:val="22"/>
          <w:szCs w:val="22"/>
        </w:rPr>
      </w:pPr>
      <w:r w:rsidRPr="001A7AD4">
        <w:rPr>
          <w:rFonts w:asciiTheme="minorHAnsi" w:hAnsiTheme="minorHAnsi"/>
          <w:color w:val="auto"/>
          <w:sz w:val="22"/>
          <w:szCs w:val="22"/>
        </w:rPr>
        <w:t>Safeguarding  training provided has raised awareness of vulnerabilities of children with SEND</w:t>
      </w:r>
    </w:p>
    <w:p w:rsidR="001A7AD4" w:rsidRDefault="001A7AD4" w:rsidP="00EF05E0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Children with SEND have been included in the Beanstalk Reading Project and this has improved their confidence and enjoyment of reading as well as their ability</w:t>
      </w:r>
    </w:p>
    <w:p w:rsidR="008E097B" w:rsidRDefault="00944CA2" w:rsidP="00EF05E0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Children have benefitted this year from two experienced councillors and a Therapist from CAHMs (Seedlings).</w:t>
      </w:r>
    </w:p>
    <w:p w:rsidR="00A469DB" w:rsidRDefault="00A469DB" w:rsidP="00EF05E0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School has been awarded the Inclusion Charter Mark</w:t>
      </w:r>
    </w:p>
    <w:p w:rsidR="00EF05E0" w:rsidRPr="00EF05E0" w:rsidRDefault="00EF05E0" w:rsidP="00EF05E0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9B4A90" w:rsidRPr="009B4A90" w:rsidRDefault="009B4A90" w:rsidP="009B4A90">
      <w:pPr>
        <w:pBdr>
          <w:bottom w:val="single" w:sz="4" w:space="1" w:color="auto"/>
        </w:pBdr>
        <w:spacing w:line="240" w:lineRule="auto"/>
        <w:rPr>
          <w:b/>
          <w:sz w:val="24"/>
        </w:rPr>
      </w:pPr>
      <w:r w:rsidRPr="009B4A90">
        <w:rPr>
          <w:b/>
          <w:sz w:val="24"/>
        </w:rPr>
        <w:t>Further development</w:t>
      </w:r>
    </w:p>
    <w:p w:rsidR="009B4A90" w:rsidRDefault="009B4A90" w:rsidP="00E77C7D">
      <w:pPr>
        <w:spacing w:line="240" w:lineRule="auto"/>
        <w:rPr>
          <w:color w:val="7030A0"/>
        </w:rPr>
      </w:pPr>
      <w:r w:rsidRPr="005D66D8">
        <w:t>Our strategic plans for developing and enhancing SEN provision in our school next year include</w:t>
      </w:r>
      <w:r w:rsidR="00EF05E0">
        <w:t>:</w:t>
      </w:r>
    </w:p>
    <w:p w:rsidR="00C3613E" w:rsidRPr="00306EBA" w:rsidRDefault="00C3613E" w:rsidP="00EF05E0">
      <w:pPr>
        <w:pStyle w:val="ListParagraph"/>
        <w:numPr>
          <w:ilvl w:val="0"/>
          <w:numId w:val="12"/>
        </w:numPr>
        <w:spacing w:after="0" w:line="240" w:lineRule="auto"/>
      </w:pPr>
      <w:r w:rsidRPr="00306EBA">
        <w:t>Capturing pupil voice through pupil questionnaires</w:t>
      </w:r>
      <w:r w:rsidR="00D61061" w:rsidRPr="00306EBA">
        <w:t xml:space="preserve"> to demonstrate that children and young people feel supported and happy in their setting</w:t>
      </w:r>
    </w:p>
    <w:p w:rsidR="00C3613E" w:rsidRPr="00306EBA" w:rsidRDefault="00C3613E" w:rsidP="00EF05E0">
      <w:pPr>
        <w:pStyle w:val="ListParagraph"/>
        <w:numPr>
          <w:ilvl w:val="0"/>
          <w:numId w:val="12"/>
        </w:numPr>
        <w:spacing w:after="0" w:line="240" w:lineRule="auto"/>
      </w:pPr>
      <w:r w:rsidRPr="00306EBA">
        <w:t xml:space="preserve">Further engagement of parents and carers by providing coffee mornings </w:t>
      </w:r>
    </w:p>
    <w:p w:rsidR="00C3613E" w:rsidRPr="00306EBA" w:rsidRDefault="00C3613E" w:rsidP="00EF05E0">
      <w:pPr>
        <w:pStyle w:val="ListParagraph"/>
        <w:numPr>
          <w:ilvl w:val="0"/>
          <w:numId w:val="12"/>
        </w:numPr>
        <w:spacing w:after="0" w:line="240" w:lineRule="auto"/>
      </w:pPr>
      <w:r w:rsidRPr="00306EBA">
        <w:t>Create a parents</w:t>
      </w:r>
      <w:r w:rsidR="00EF05E0">
        <w:t>’</w:t>
      </w:r>
      <w:r w:rsidRPr="00306EBA">
        <w:t xml:space="preserve"> SEND Forum to help with co</w:t>
      </w:r>
      <w:r w:rsidR="001124FB" w:rsidRPr="00306EBA">
        <w:t>-production and to look at policies and documents to ensure accessibility</w:t>
      </w:r>
    </w:p>
    <w:p w:rsidR="001124FB" w:rsidRPr="00306EBA" w:rsidRDefault="001124FB" w:rsidP="00EF05E0">
      <w:pPr>
        <w:pStyle w:val="ListParagraph"/>
        <w:numPr>
          <w:ilvl w:val="0"/>
          <w:numId w:val="12"/>
        </w:numPr>
        <w:spacing w:after="0" w:line="240" w:lineRule="auto"/>
      </w:pPr>
      <w:r w:rsidRPr="00306EBA">
        <w:t>Strategic review and audit of interventions and review of provision mapping throughout the school to ensure commitment and consistency</w:t>
      </w:r>
    </w:p>
    <w:p w:rsidR="001124FB" w:rsidRPr="00306EBA" w:rsidRDefault="001124FB" w:rsidP="00EF05E0">
      <w:pPr>
        <w:pStyle w:val="ListParagraph"/>
        <w:numPr>
          <w:ilvl w:val="0"/>
          <w:numId w:val="12"/>
        </w:numPr>
        <w:spacing w:after="0" w:line="240" w:lineRule="auto"/>
      </w:pPr>
      <w:r w:rsidRPr="00306EBA">
        <w:t xml:space="preserve">Further work on </w:t>
      </w:r>
      <w:r w:rsidR="00EF05E0">
        <w:t xml:space="preserve">clear </w:t>
      </w:r>
      <w:r w:rsidRPr="00306EBA">
        <w:t>‘entry and exit ‘ dat</w:t>
      </w:r>
      <w:r w:rsidR="00D61061" w:rsidRPr="00306EBA">
        <w:t>a for children in interventions</w:t>
      </w:r>
    </w:p>
    <w:p w:rsidR="00D61061" w:rsidRPr="00306EBA" w:rsidRDefault="00D61061" w:rsidP="00EF05E0">
      <w:pPr>
        <w:pStyle w:val="Default"/>
        <w:numPr>
          <w:ilvl w:val="0"/>
          <w:numId w:val="12"/>
        </w:numPr>
        <w:rPr>
          <w:rFonts w:asciiTheme="minorHAnsi" w:hAnsiTheme="minorHAnsi"/>
          <w:color w:val="auto"/>
          <w:sz w:val="22"/>
          <w:szCs w:val="22"/>
        </w:rPr>
      </w:pPr>
      <w:r w:rsidRPr="00306EBA">
        <w:rPr>
          <w:rFonts w:asciiTheme="minorHAnsi" w:hAnsiTheme="minorHAnsi"/>
          <w:color w:val="auto"/>
          <w:sz w:val="22"/>
          <w:szCs w:val="22"/>
        </w:rPr>
        <w:t>Strategic overview of the effectiveness of provision in narrowing the gap between pupils identified as SEN Support and their peers</w:t>
      </w:r>
    </w:p>
    <w:p w:rsidR="001A7AD4" w:rsidRDefault="00D61061" w:rsidP="00E77C7D">
      <w:pPr>
        <w:pStyle w:val="Default"/>
        <w:numPr>
          <w:ilvl w:val="0"/>
          <w:numId w:val="12"/>
        </w:numPr>
        <w:rPr>
          <w:rFonts w:asciiTheme="minorHAnsi" w:hAnsiTheme="minorHAnsi"/>
          <w:color w:val="auto"/>
          <w:sz w:val="22"/>
          <w:szCs w:val="22"/>
        </w:rPr>
      </w:pPr>
      <w:r w:rsidRPr="00306EBA">
        <w:rPr>
          <w:rFonts w:asciiTheme="minorHAnsi" w:hAnsiTheme="minorHAnsi"/>
          <w:color w:val="auto"/>
          <w:sz w:val="22"/>
          <w:szCs w:val="22"/>
        </w:rPr>
        <w:t>Develop relationships with parents and carers</w:t>
      </w:r>
      <w:r w:rsidR="00306EBA" w:rsidRPr="00306EBA">
        <w:rPr>
          <w:rFonts w:asciiTheme="minorHAnsi" w:hAnsiTheme="minorHAnsi"/>
          <w:color w:val="auto"/>
          <w:sz w:val="22"/>
          <w:szCs w:val="22"/>
        </w:rPr>
        <w:t xml:space="preserve"> of children with SEND</w:t>
      </w:r>
      <w:r w:rsidRPr="00306EBA">
        <w:rPr>
          <w:rFonts w:asciiTheme="minorHAnsi" w:hAnsiTheme="minorHAnsi"/>
          <w:color w:val="auto"/>
          <w:sz w:val="22"/>
          <w:szCs w:val="22"/>
        </w:rPr>
        <w:t xml:space="preserve"> in the Early Years Foundation Stage to aid early intervention and  good communication</w:t>
      </w:r>
    </w:p>
    <w:p w:rsidR="00A469DB" w:rsidRDefault="00A469DB" w:rsidP="00E77C7D">
      <w:pPr>
        <w:pStyle w:val="Default"/>
        <w:numPr>
          <w:ilvl w:val="0"/>
          <w:numId w:val="12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lastRenderedPageBreak/>
        <w:t>For PIVATs to be used consistently to measure small steps of progress</w:t>
      </w:r>
    </w:p>
    <w:p w:rsidR="00EF05E0" w:rsidRPr="00EF05E0" w:rsidRDefault="00EF05E0" w:rsidP="00EF05E0">
      <w:pPr>
        <w:pStyle w:val="Default"/>
        <w:ind w:left="720"/>
        <w:rPr>
          <w:rFonts w:asciiTheme="minorHAnsi" w:hAnsiTheme="minorHAnsi"/>
          <w:color w:val="auto"/>
          <w:sz w:val="22"/>
          <w:szCs w:val="22"/>
        </w:rPr>
      </w:pPr>
    </w:p>
    <w:p w:rsidR="00474937" w:rsidRPr="005D66D8" w:rsidRDefault="005D66D8" w:rsidP="00E77C7D">
      <w:pPr>
        <w:spacing w:line="240" w:lineRule="auto"/>
        <w:rPr>
          <w:b/>
        </w:rPr>
      </w:pPr>
      <w:r>
        <w:rPr>
          <w:b/>
        </w:rPr>
        <w:t>Relevant s</w:t>
      </w:r>
      <w:r w:rsidRPr="005D66D8">
        <w:rPr>
          <w:b/>
        </w:rPr>
        <w:t xml:space="preserve">chool </w:t>
      </w:r>
      <w:r>
        <w:rPr>
          <w:b/>
        </w:rPr>
        <w:t>p</w:t>
      </w:r>
      <w:r w:rsidRPr="005D66D8">
        <w:rPr>
          <w:b/>
        </w:rPr>
        <w:t>olicies underpinning this SEN Information Report include:</w:t>
      </w:r>
    </w:p>
    <w:p w:rsidR="00306EBA" w:rsidRPr="00306EBA" w:rsidRDefault="00306EBA" w:rsidP="00306EBA">
      <w:pPr>
        <w:pStyle w:val="ListParagraph"/>
        <w:numPr>
          <w:ilvl w:val="0"/>
          <w:numId w:val="13"/>
        </w:numPr>
        <w:spacing w:line="240" w:lineRule="auto"/>
      </w:pPr>
      <w:r w:rsidRPr="00306EBA">
        <w:t>SEN Policy</w:t>
      </w:r>
    </w:p>
    <w:p w:rsidR="00306EBA" w:rsidRPr="00306EBA" w:rsidRDefault="00306EBA" w:rsidP="00306EBA">
      <w:pPr>
        <w:pStyle w:val="ListParagraph"/>
        <w:numPr>
          <w:ilvl w:val="0"/>
          <w:numId w:val="13"/>
        </w:numPr>
        <w:spacing w:line="240" w:lineRule="auto"/>
      </w:pPr>
      <w:r w:rsidRPr="00306EBA">
        <w:t>Local Offer</w:t>
      </w:r>
    </w:p>
    <w:p w:rsidR="00306EBA" w:rsidRPr="00306EBA" w:rsidRDefault="00306EBA" w:rsidP="00306EBA">
      <w:pPr>
        <w:pStyle w:val="ListParagraph"/>
        <w:numPr>
          <w:ilvl w:val="0"/>
          <w:numId w:val="13"/>
        </w:numPr>
        <w:spacing w:line="240" w:lineRule="auto"/>
      </w:pPr>
      <w:r w:rsidRPr="00306EBA">
        <w:t>Marking Policy</w:t>
      </w:r>
    </w:p>
    <w:p w:rsidR="00306EBA" w:rsidRPr="00306EBA" w:rsidRDefault="00306EBA" w:rsidP="00306EBA">
      <w:pPr>
        <w:pStyle w:val="ListParagraph"/>
        <w:numPr>
          <w:ilvl w:val="0"/>
          <w:numId w:val="13"/>
        </w:numPr>
        <w:spacing w:line="240" w:lineRule="auto"/>
      </w:pPr>
      <w:r w:rsidRPr="00306EBA">
        <w:t>Accessibility Plan</w:t>
      </w:r>
    </w:p>
    <w:p w:rsidR="005D66D8" w:rsidRPr="00306EBA" w:rsidRDefault="00306EBA" w:rsidP="00306EBA">
      <w:pPr>
        <w:pStyle w:val="ListParagraph"/>
        <w:numPr>
          <w:ilvl w:val="0"/>
          <w:numId w:val="13"/>
        </w:numPr>
        <w:spacing w:line="240" w:lineRule="auto"/>
      </w:pPr>
      <w:r w:rsidRPr="00306EBA">
        <w:t>Equal Opportunities Policy</w:t>
      </w:r>
    </w:p>
    <w:p w:rsidR="005D66D8" w:rsidRPr="005D66D8" w:rsidRDefault="005D66D8" w:rsidP="00E77C7D">
      <w:pPr>
        <w:spacing w:line="240" w:lineRule="auto"/>
        <w:rPr>
          <w:b/>
        </w:rPr>
      </w:pPr>
      <w:r w:rsidRPr="005D66D8">
        <w:rPr>
          <w:b/>
        </w:rPr>
        <w:t>Legislative Acts taken into account when compiling this report include:</w:t>
      </w:r>
    </w:p>
    <w:p w:rsidR="005D66D8" w:rsidRPr="005D66D8" w:rsidRDefault="005D66D8" w:rsidP="005D66D8">
      <w:pPr>
        <w:pStyle w:val="ListParagraph"/>
        <w:numPr>
          <w:ilvl w:val="0"/>
          <w:numId w:val="6"/>
        </w:numPr>
        <w:spacing w:line="240" w:lineRule="auto"/>
      </w:pPr>
      <w:r w:rsidRPr="005D66D8">
        <w:t>Children &amp; Families Act 2014</w:t>
      </w:r>
    </w:p>
    <w:p w:rsidR="005D66D8" w:rsidRPr="005D66D8" w:rsidRDefault="005D66D8" w:rsidP="005D66D8">
      <w:pPr>
        <w:pStyle w:val="ListParagraph"/>
        <w:numPr>
          <w:ilvl w:val="0"/>
          <w:numId w:val="6"/>
        </w:numPr>
        <w:spacing w:line="240" w:lineRule="auto"/>
      </w:pPr>
      <w:r w:rsidRPr="005D66D8">
        <w:t>Equality Act 2010</w:t>
      </w:r>
    </w:p>
    <w:p w:rsidR="005D66D8" w:rsidRPr="005D66D8" w:rsidRDefault="005D66D8" w:rsidP="005D66D8">
      <w:pPr>
        <w:pStyle w:val="ListParagraph"/>
        <w:numPr>
          <w:ilvl w:val="0"/>
          <w:numId w:val="6"/>
        </w:numPr>
        <w:spacing w:line="240" w:lineRule="auto"/>
      </w:pPr>
      <w:r w:rsidRPr="005D66D8">
        <w:t>Mental Capacity Act</w:t>
      </w:r>
      <w:r>
        <w:t xml:space="preserve"> 2005</w:t>
      </w:r>
    </w:p>
    <w:p w:rsidR="00474937" w:rsidRDefault="00474937" w:rsidP="00E77C7D">
      <w:pPr>
        <w:spacing w:line="240" w:lineRule="auto"/>
        <w:rPr>
          <w:b/>
        </w:rPr>
      </w:pPr>
      <w:r w:rsidRPr="00474937">
        <w:rPr>
          <w:b/>
        </w:rPr>
        <w:t>Date presented to</w:t>
      </w:r>
      <w:r>
        <w:rPr>
          <w:b/>
        </w:rPr>
        <w:t>/approved by</w:t>
      </w:r>
      <w:r w:rsidRPr="00474937">
        <w:rPr>
          <w:b/>
        </w:rPr>
        <w:t xml:space="preserve"> Governing Body:</w:t>
      </w:r>
    </w:p>
    <w:p w:rsidR="00306EBA" w:rsidRPr="00474937" w:rsidRDefault="00944CA2" w:rsidP="00E77C7D">
      <w:pPr>
        <w:spacing w:line="240" w:lineRule="auto"/>
        <w:rPr>
          <w:b/>
        </w:rPr>
      </w:pPr>
      <w:r>
        <w:rPr>
          <w:b/>
        </w:rPr>
        <w:t>July 2017</w:t>
      </w:r>
    </w:p>
    <w:sectPr w:rsidR="00306EBA" w:rsidRPr="00474937" w:rsidSect="00474937">
      <w:headerReference w:type="default" r:id="rId12"/>
      <w:footerReference w:type="default" r:id="rId13"/>
      <w:pgSz w:w="11906" w:h="16838" w:code="9"/>
      <w:pgMar w:top="1251" w:right="181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935" w:rsidRDefault="00835935" w:rsidP="00E77C7D">
      <w:pPr>
        <w:spacing w:after="0" w:line="240" w:lineRule="auto"/>
      </w:pPr>
      <w:r>
        <w:separator/>
      </w:r>
    </w:p>
  </w:endnote>
  <w:endnote w:type="continuationSeparator" w:id="0">
    <w:p w:rsidR="00835935" w:rsidRDefault="00835935" w:rsidP="00E7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734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313C" w:rsidRDefault="005E31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4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313C" w:rsidRDefault="005E313C">
    <w:pPr>
      <w:pStyle w:val="Footer"/>
    </w:pPr>
    <w:r>
      <w:t xml:space="preserve">                                                          </w:t>
    </w:r>
    <w:r w:rsidR="00ED3261"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935" w:rsidRDefault="00835935" w:rsidP="00E77C7D">
      <w:pPr>
        <w:spacing w:after="0" w:line="240" w:lineRule="auto"/>
      </w:pPr>
      <w:r>
        <w:separator/>
      </w:r>
    </w:p>
  </w:footnote>
  <w:footnote w:type="continuationSeparator" w:id="0">
    <w:p w:rsidR="00835935" w:rsidRDefault="00835935" w:rsidP="00E77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13C" w:rsidRDefault="005E313C" w:rsidP="005D0443">
    <w:pPr>
      <w:pStyle w:val="Header"/>
      <w:jc w:val="center"/>
    </w:pPr>
    <w:r>
      <w:rPr>
        <w:noProof/>
      </w:rPr>
      <w:drawing>
        <wp:inline distT="0" distB="0" distL="0" distR="0" wp14:anchorId="2507503E" wp14:editId="249E1ABD">
          <wp:extent cx="1001260" cy="967563"/>
          <wp:effectExtent l="0" t="0" r="889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5299" cy="971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D7D"/>
    <w:multiLevelType w:val="hybridMultilevel"/>
    <w:tmpl w:val="CAE2B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75D8F"/>
    <w:multiLevelType w:val="hybridMultilevel"/>
    <w:tmpl w:val="6BA03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406A2"/>
    <w:multiLevelType w:val="hybridMultilevel"/>
    <w:tmpl w:val="4C944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B662D"/>
    <w:multiLevelType w:val="hybridMultilevel"/>
    <w:tmpl w:val="3FA65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1194B"/>
    <w:multiLevelType w:val="hybridMultilevel"/>
    <w:tmpl w:val="D63687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223EFB"/>
    <w:multiLevelType w:val="hybridMultilevel"/>
    <w:tmpl w:val="C8A26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27199"/>
    <w:multiLevelType w:val="hybridMultilevel"/>
    <w:tmpl w:val="938043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BD2FF1"/>
    <w:multiLevelType w:val="hybridMultilevel"/>
    <w:tmpl w:val="BC12A1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1360D"/>
    <w:multiLevelType w:val="hybridMultilevel"/>
    <w:tmpl w:val="AD88A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328E1"/>
    <w:multiLevelType w:val="hybridMultilevel"/>
    <w:tmpl w:val="09F67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F7741"/>
    <w:multiLevelType w:val="hybridMultilevel"/>
    <w:tmpl w:val="A582F6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A1417D"/>
    <w:multiLevelType w:val="hybridMultilevel"/>
    <w:tmpl w:val="11009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7437E"/>
    <w:multiLevelType w:val="hybridMultilevel"/>
    <w:tmpl w:val="D098D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7678FC"/>
    <w:multiLevelType w:val="hybridMultilevel"/>
    <w:tmpl w:val="5B30A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B2D33"/>
    <w:multiLevelType w:val="hybridMultilevel"/>
    <w:tmpl w:val="722ECC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B23A57"/>
    <w:multiLevelType w:val="hybridMultilevel"/>
    <w:tmpl w:val="C728D6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7A1724"/>
    <w:multiLevelType w:val="hybridMultilevel"/>
    <w:tmpl w:val="C86E9776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>
    <w:nsid w:val="700828E9"/>
    <w:multiLevelType w:val="hybridMultilevel"/>
    <w:tmpl w:val="5FAA81BE"/>
    <w:lvl w:ilvl="0" w:tplc="D5780FE0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  <w:sz w:val="2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713D0"/>
    <w:multiLevelType w:val="hybridMultilevel"/>
    <w:tmpl w:val="9DD437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702D6"/>
    <w:multiLevelType w:val="hybridMultilevel"/>
    <w:tmpl w:val="0094A936"/>
    <w:lvl w:ilvl="0" w:tplc="D5780FE0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  <w:sz w:val="2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A326B1"/>
    <w:multiLevelType w:val="hybridMultilevel"/>
    <w:tmpl w:val="1968F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80FB9"/>
    <w:multiLevelType w:val="hybridMultilevel"/>
    <w:tmpl w:val="9CE45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8"/>
  </w:num>
  <w:num w:numId="4">
    <w:abstractNumId w:val="20"/>
  </w:num>
  <w:num w:numId="5">
    <w:abstractNumId w:val="19"/>
  </w:num>
  <w:num w:numId="6">
    <w:abstractNumId w:val="13"/>
  </w:num>
  <w:num w:numId="7">
    <w:abstractNumId w:val="16"/>
  </w:num>
  <w:num w:numId="8">
    <w:abstractNumId w:val="11"/>
  </w:num>
  <w:num w:numId="9">
    <w:abstractNumId w:val="11"/>
  </w:num>
  <w:num w:numId="10">
    <w:abstractNumId w:val="15"/>
  </w:num>
  <w:num w:numId="11">
    <w:abstractNumId w:val="21"/>
  </w:num>
  <w:num w:numId="12">
    <w:abstractNumId w:val="12"/>
  </w:num>
  <w:num w:numId="13">
    <w:abstractNumId w:val="3"/>
  </w:num>
  <w:num w:numId="14">
    <w:abstractNumId w:val="8"/>
  </w:num>
  <w:num w:numId="15">
    <w:abstractNumId w:val="5"/>
  </w:num>
  <w:num w:numId="16">
    <w:abstractNumId w:val="1"/>
  </w:num>
  <w:num w:numId="17">
    <w:abstractNumId w:val="2"/>
  </w:num>
  <w:num w:numId="18">
    <w:abstractNumId w:val="10"/>
  </w:num>
  <w:num w:numId="19">
    <w:abstractNumId w:val="6"/>
  </w:num>
  <w:num w:numId="20">
    <w:abstractNumId w:val="14"/>
  </w:num>
  <w:num w:numId="21">
    <w:abstractNumId w:val="4"/>
  </w:num>
  <w:num w:numId="22">
    <w:abstractNumId w:val="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B9"/>
    <w:rsid w:val="000030EA"/>
    <w:rsid w:val="00025F84"/>
    <w:rsid w:val="00033E33"/>
    <w:rsid w:val="000414E9"/>
    <w:rsid w:val="0006084E"/>
    <w:rsid w:val="000618AB"/>
    <w:rsid w:val="000C06A6"/>
    <w:rsid w:val="000C4D79"/>
    <w:rsid w:val="001124FB"/>
    <w:rsid w:val="001300DA"/>
    <w:rsid w:val="0013180D"/>
    <w:rsid w:val="0014337E"/>
    <w:rsid w:val="001872CB"/>
    <w:rsid w:val="00195DEC"/>
    <w:rsid w:val="001A7AD4"/>
    <w:rsid w:val="001C7298"/>
    <w:rsid w:val="001D0788"/>
    <w:rsid w:val="001E1DCF"/>
    <w:rsid w:val="001E54CA"/>
    <w:rsid w:val="001F0555"/>
    <w:rsid w:val="00236698"/>
    <w:rsid w:val="002861AE"/>
    <w:rsid w:val="00290A4C"/>
    <w:rsid w:val="00292065"/>
    <w:rsid w:val="002B1F9F"/>
    <w:rsid w:val="002B6B9A"/>
    <w:rsid w:val="002D3182"/>
    <w:rsid w:val="002E2FD8"/>
    <w:rsid w:val="002E33F2"/>
    <w:rsid w:val="002E4AB9"/>
    <w:rsid w:val="002F5FB9"/>
    <w:rsid w:val="003066D0"/>
    <w:rsid w:val="00306EBA"/>
    <w:rsid w:val="00350B81"/>
    <w:rsid w:val="003573AD"/>
    <w:rsid w:val="0039681C"/>
    <w:rsid w:val="003A42A0"/>
    <w:rsid w:val="003A6A35"/>
    <w:rsid w:val="003B4ECF"/>
    <w:rsid w:val="003D0CCC"/>
    <w:rsid w:val="003F0600"/>
    <w:rsid w:val="003F3FF6"/>
    <w:rsid w:val="00403372"/>
    <w:rsid w:val="00430C60"/>
    <w:rsid w:val="00447142"/>
    <w:rsid w:val="00461CC8"/>
    <w:rsid w:val="00461DE7"/>
    <w:rsid w:val="0047128A"/>
    <w:rsid w:val="00474937"/>
    <w:rsid w:val="00483564"/>
    <w:rsid w:val="004A6C57"/>
    <w:rsid w:val="004B4761"/>
    <w:rsid w:val="004C0E7B"/>
    <w:rsid w:val="004E524B"/>
    <w:rsid w:val="0056352A"/>
    <w:rsid w:val="0057637D"/>
    <w:rsid w:val="00577DC4"/>
    <w:rsid w:val="00586AB3"/>
    <w:rsid w:val="005C3BA5"/>
    <w:rsid w:val="005D0443"/>
    <w:rsid w:val="005D2A87"/>
    <w:rsid w:val="005D45DB"/>
    <w:rsid w:val="005D61DF"/>
    <w:rsid w:val="005D66D8"/>
    <w:rsid w:val="005E313C"/>
    <w:rsid w:val="006427AA"/>
    <w:rsid w:val="0064772F"/>
    <w:rsid w:val="00656A46"/>
    <w:rsid w:val="006678E7"/>
    <w:rsid w:val="00680600"/>
    <w:rsid w:val="00683DAA"/>
    <w:rsid w:val="006C3C2E"/>
    <w:rsid w:val="006E36A1"/>
    <w:rsid w:val="006E4A69"/>
    <w:rsid w:val="00742B98"/>
    <w:rsid w:val="00753AB8"/>
    <w:rsid w:val="00763893"/>
    <w:rsid w:val="007C1762"/>
    <w:rsid w:val="007C6E85"/>
    <w:rsid w:val="008262E3"/>
    <w:rsid w:val="00832132"/>
    <w:rsid w:val="00835935"/>
    <w:rsid w:val="00841616"/>
    <w:rsid w:val="00843187"/>
    <w:rsid w:val="00852DF6"/>
    <w:rsid w:val="00891215"/>
    <w:rsid w:val="008E097B"/>
    <w:rsid w:val="008E31A7"/>
    <w:rsid w:val="009107D4"/>
    <w:rsid w:val="00936AB5"/>
    <w:rsid w:val="00936D28"/>
    <w:rsid w:val="00944CA2"/>
    <w:rsid w:val="009834D6"/>
    <w:rsid w:val="00986A9F"/>
    <w:rsid w:val="00986F9B"/>
    <w:rsid w:val="00996EF0"/>
    <w:rsid w:val="009B4A90"/>
    <w:rsid w:val="009D440A"/>
    <w:rsid w:val="009E3941"/>
    <w:rsid w:val="00A225BB"/>
    <w:rsid w:val="00A469DB"/>
    <w:rsid w:val="00A57202"/>
    <w:rsid w:val="00A60207"/>
    <w:rsid w:val="00A65069"/>
    <w:rsid w:val="00AB6251"/>
    <w:rsid w:val="00B075DD"/>
    <w:rsid w:val="00B25B6D"/>
    <w:rsid w:val="00B5485F"/>
    <w:rsid w:val="00B568FC"/>
    <w:rsid w:val="00B74281"/>
    <w:rsid w:val="00B91469"/>
    <w:rsid w:val="00B929B5"/>
    <w:rsid w:val="00BA6918"/>
    <w:rsid w:val="00BF1A6C"/>
    <w:rsid w:val="00C0249F"/>
    <w:rsid w:val="00C3613E"/>
    <w:rsid w:val="00C40978"/>
    <w:rsid w:val="00C521CD"/>
    <w:rsid w:val="00CB7744"/>
    <w:rsid w:val="00CF252E"/>
    <w:rsid w:val="00CF6F16"/>
    <w:rsid w:val="00D61061"/>
    <w:rsid w:val="00D80980"/>
    <w:rsid w:val="00DC1F3A"/>
    <w:rsid w:val="00DC58F2"/>
    <w:rsid w:val="00DF075B"/>
    <w:rsid w:val="00E0340D"/>
    <w:rsid w:val="00E05ECE"/>
    <w:rsid w:val="00E361E3"/>
    <w:rsid w:val="00E555F7"/>
    <w:rsid w:val="00E706BA"/>
    <w:rsid w:val="00E77C7D"/>
    <w:rsid w:val="00E96679"/>
    <w:rsid w:val="00EA6D29"/>
    <w:rsid w:val="00EB36E3"/>
    <w:rsid w:val="00EC356D"/>
    <w:rsid w:val="00EC6320"/>
    <w:rsid w:val="00ED3261"/>
    <w:rsid w:val="00EF05E0"/>
    <w:rsid w:val="00F04C28"/>
    <w:rsid w:val="00F82505"/>
    <w:rsid w:val="00F82FA4"/>
    <w:rsid w:val="00F8782D"/>
    <w:rsid w:val="00FB04FE"/>
    <w:rsid w:val="00FB2524"/>
    <w:rsid w:val="00FE346D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0B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0600"/>
    <w:pPr>
      <w:ind w:left="720"/>
      <w:contextualSpacing/>
    </w:pPr>
  </w:style>
  <w:style w:type="table" w:styleId="TableGrid">
    <w:name w:val="Table Grid"/>
    <w:basedOn w:val="TableNormal"/>
    <w:uiPriority w:val="59"/>
    <w:rsid w:val="00E7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7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C7D"/>
  </w:style>
  <w:style w:type="paragraph" w:styleId="Footer">
    <w:name w:val="footer"/>
    <w:basedOn w:val="Normal"/>
    <w:link w:val="FooterChar"/>
    <w:uiPriority w:val="99"/>
    <w:unhideWhenUsed/>
    <w:rsid w:val="00E77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C7D"/>
  </w:style>
  <w:style w:type="character" w:styleId="Hyperlink">
    <w:name w:val="Hyperlink"/>
    <w:basedOn w:val="DefaultParagraphFont"/>
    <w:uiPriority w:val="99"/>
    <w:unhideWhenUsed/>
    <w:rsid w:val="00586A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0B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0600"/>
    <w:pPr>
      <w:ind w:left="720"/>
      <w:contextualSpacing/>
    </w:pPr>
  </w:style>
  <w:style w:type="table" w:styleId="TableGrid">
    <w:name w:val="Table Grid"/>
    <w:basedOn w:val="TableNormal"/>
    <w:uiPriority w:val="59"/>
    <w:rsid w:val="00E7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7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C7D"/>
  </w:style>
  <w:style w:type="paragraph" w:styleId="Footer">
    <w:name w:val="footer"/>
    <w:basedOn w:val="Normal"/>
    <w:link w:val="FooterChar"/>
    <w:uiPriority w:val="99"/>
    <w:unhideWhenUsed/>
    <w:rsid w:val="00E77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C7D"/>
  </w:style>
  <w:style w:type="character" w:styleId="Hyperlink">
    <w:name w:val="Hyperlink"/>
    <w:basedOn w:val="DefaultParagraphFont"/>
    <w:uiPriority w:val="99"/>
    <w:unhideWhenUsed/>
    <w:rsid w:val="00586A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sd.liverpool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.findell@fmp.liverpool.sch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695CB-6DC2-4020-9E1F-DFA4613D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EW</Company>
  <LinksUpToDate>false</LinksUpToDate>
  <CharactersWithSpaces>16692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 John;Sutton, Yvonne;McDermott, Catherine</dc:creator>
  <cp:lastModifiedBy>Dawn Hughes</cp:lastModifiedBy>
  <cp:revision>2</cp:revision>
  <dcterms:created xsi:type="dcterms:W3CDTF">2017-10-31T10:21:00Z</dcterms:created>
  <dcterms:modified xsi:type="dcterms:W3CDTF">2017-10-31T10:21:00Z</dcterms:modified>
</cp:coreProperties>
</file>